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96433" w:rsidRPr="006B7B66" w:rsidRDefault="00E96433" w:rsidP="006B7B66">
      <w:pPr>
        <w:pStyle w:val="a5"/>
      </w:pPr>
      <w:r w:rsidRPr="006B7B66">
        <w:t>语言学vs语言技术：在</w:t>
      </w:r>
      <w:r w:rsidR="002F777D" w:rsidRPr="006B7B66">
        <w:t>构建和使用</w:t>
      </w:r>
      <w:r w:rsidRPr="006B7B66">
        <w:t>构式库</w:t>
      </w:r>
      <w:r w:rsidR="002F777D">
        <w:rPr>
          <w:rFonts w:hint="eastAsia"/>
        </w:rPr>
        <w:t>时</w:t>
      </w:r>
    </w:p>
    <w:p w:rsidR="00800234" w:rsidRPr="006B7B66" w:rsidRDefault="00800234" w:rsidP="006B7B66">
      <w:pPr>
        <w:pStyle w:val="a7"/>
      </w:pPr>
      <w:r w:rsidRPr="006B7B66">
        <w:t xml:space="preserve">Lars </w:t>
      </w:r>
      <w:proofErr w:type="spellStart"/>
      <w:r w:rsidRPr="006B7B66">
        <w:t>Borin</w:t>
      </w:r>
      <w:proofErr w:type="spellEnd"/>
      <w:r w:rsidRPr="006B7B66">
        <w:t xml:space="preserve">, Dana </w:t>
      </w:r>
      <w:proofErr w:type="spellStart"/>
      <w:r w:rsidRPr="006B7B66">
        <w:t>Dannélls</w:t>
      </w:r>
      <w:proofErr w:type="spellEnd"/>
      <w:r w:rsidRPr="006B7B66">
        <w:t xml:space="preserve"> and </w:t>
      </w:r>
      <w:proofErr w:type="spellStart"/>
      <w:r w:rsidRPr="006B7B66">
        <w:t>Normunds</w:t>
      </w:r>
      <w:proofErr w:type="spellEnd"/>
      <w:r w:rsidRPr="006B7B66">
        <w:t xml:space="preserve"> </w:t>
      </w:r>
      <w:proofErr w:type="spellStart"/>
      <w:r w:rsidRPr="006B7B66">
        <w:t>Grūzītis</w:t>
      </w:r>
      <w:proofErr w:type="spellEnd"/>
      <w:r w:rsidRPr="006B7B66">
        <w:t xml:space="preserve"> </w:t>
      </w:r>
    </w:p>
    <w:p w:rsidR="00C83644" w:rsidRPr="006B7B66" w:rsidRDefault="00C83644" w:rsidP="009B4E2B">
      <w:pPr>
        <w:pStyle w:val="a9"/>
        <w:spacing w:beforeLines="100" w:before="312"/>
      </w:pPr>
      <w:r w:rsidRPr="006B7B66">
        <w:t>在本章中，我们描述了语言学家和语言技术人员在瑞典</w:t>
      </w:r>
      <w:r w:rsidR="008F544C">
        <w:rPr>
          <w:rFonts w:hint="eastAsia"/>
        </w:rPr>
        <w:t>语</w:t>
      </w:r>
      <w:r w:rsidRPr="006B7B66">
        <w:rPr>
          <w:rFonts w:hint="eastAsia"/>
        </w:rPr>
        <w:t>构式库</w:t>
      </w:r>
      <w:r w:rsidRPr="006B7B66">
        <w:t>项目</w:t>
      </w:r>
      <w:r w:rsidR="00CB118C" w:rsidRPr="006B7B66">
        <w:rPr>
          <w:rFonts w:hint="eastAsia"/>
        </w:rPr>
        <w:t>中</w:t>
      </w:r>
      <w:r w:rsidRPr="006B7B66">
        <w:t>的密切</w:t>
      </w:r>
      <w:r w:rsidR="005266F1">
        <w:rPr>
          <w:rFonts w:hint="eastAsia"/>
        </w:rPr>
        <w:t>合作</w:t>
      </w:r>
      <w:r w:rsidRPr="006B7B66">
        <w:t>。</w:t>
      </w:r>
      <w:r w:rsidR="00883B6A" w:rsidRPr="006B7B66">
        <w:t>这种合作在</w:t>
      </w:r>
      <w:r w:rsidRPr="006B7B66">
        <w:t>近几十年来语言技术</w:t>
      </w:r>
      <w:r w:rsidR="0051457C">
        <w:rPr>
          <w:rFonts w:hint="eastAsia"/>
        </w:rPr>
        <w:t>（</w:t>
      </w:r>
      <w:r w:rsidR="00953E4E">
        <w:rPr>
          <w:rFonts w:hint="eastAsia"/>
        </w:rPr>
        <w:t>L</w:t>
      </w:r>
      <w:r w:rsidR="00953E4E">
        <w:t>T</w:t>
      </w:r>
      <w:r w:rsidR="00953E4E">
        <w:rPr>
          <w:rFonts w:hint="eastAsia"/>
        </w:rPr>
        <w:t>，</w:t>
      </w:r>
      <w:r w:rsidR="00953E4E">
        <w:t>L</w:t>
      </w:r>
      <w:r w:rsidR="0051457C">
        <w:rPr>
          <w:rFonts w:hint="eastAsia"/>
        </w:rPr>
        <w:t>ang</w:t>
      </w:r>
      <w:r w:rsidR="0051457C">
        <w:t xml:space="preserve">uage </w:t>
      </w:r>
      <w:r w:rsidR="00953E4E">
        <w:t>T</w:t>
      </w:r>
      <w:r w:rsidR="0051457C">
        <w:t>echnology</w:t>
      </w:r>
      <w:r w:rsidR="0051457C">
        <w:rPr>
          <w:rFonts w:hint="eastAsia"/>
        </w:rPr>
        <w:t>）</w:t>
      </w:r>
      <w:r w:rsidRPr="006B7B66">
        <w:t>的发展</w:t>
      </w:r>
      <w:r w:rsidR="00883B6A">
        <w:rPr>
          <w:rFonts w:hint="eastAsia"/>
        </w:rPr>
        <w:t>过程中</w:t>
      </w:r>
      <w:r w:rsidRPr="006B7B66">
        <w:t>并不常见</w:t>
      </w:r>
      <w:r w:rsidR="001C61F5">
        <w:rPr>
          <w:rFonts w:hint="eastAsia"/>
        </w:rPr>
        <w:t>；</w:t>
      </w:r>
      <w:r w:rsidRPr="006B7B66">
        <w:t>但在我们的案例中，合作非常成功，并构成了</w:t>
      </w:r>
      <w:r w:rsidRPr="006B7B66">
        <w:rPr>
          <w:rFonts w:hint="eastAsia"/>
        </w:rPr>
        <w:t>两者</w:t>
      </w:r>
      <w:r w:rsidRPr="006B7B66">
        <w:t>交流</w:t>
      </w:r>
      <w:r w:rsidRPr="006B7B66">
        <w:rPr>
          <w:rFonts w:hint="eastAsia"/>
        </w:rPr>
        <w:t>合作</w:t>
      </w:r>
      <w:r w:rsidRPr="006B7B66">
        <w:t>的</w:t>
      </w:r>
      <w:r w:rsidRPr="006B7B66">
        <w:rPr>
          <w:rFonts w:hint="eastAsia"/>
        </w:rPr>
        <w:t>极好</w:t>
      </w:r>
      <w:r w:rsidR="00A01390">
        <w:rPr>
          <w:rFonts w:hint="eastAsia"/>
        </w:rPr>
        <w:t>案例</w:t>
      </w:r>
      <w:r w:rsidRPr="006B7B66">
        <w:t>，其中不断发展的语言技术基础</w:t>
      </w:r>
      <w:r w:rsidR="00F45C19" w:rsidRPr="006B7B66">
        <w:rPr>
          <w:rFonts w:hint="eastAsia"/>
        </w:rPr>
        <w:t>设施</w:t>
      </w:r>
      <w:r w:rsidR="00970BF1">
        <w:rPr>
          <w:rStyle w:val="ac"/>
        </w:rPr>
        <w:footnoteReference w:id="1"/>
      </w:r>
      <w:r w:rsidR="00F45C19" w:rsidRPr="006B7B66">
        <w:rPr>
          <w:rFonts w:hint="eastAsia"/>
        </w:rPr>
        <w:t>和（本章将要描述的）</w:t>
      </w:r>
      <w:r w:rsidRPr="006B7B66">
        <w:t>计算词汇宏观资源已经形成了瑞典</w:t>
      </w:r>
      <w:r w:rsidR="008F544C">
        <w:rPr>
          <w:rFonts w:hint="eastAsia"/>
        </w:rPr>
        <w:t>语</w:t>
      </w:r>
      <w:r w:rsidR="00F45C19" w:rsidRPr="006B7B66">
        <w:rPr>
          <w:rFonts w:hint="eastAsia"/>
        </w:rPr>
        <w:t>构式库</w:t>
      </w:r>
      <w:r w:rsidRPr="006B7B66">
        <w:t>开发环境的一个组成部分，同时</w:t>
      </w:r>
      <w:r w:rsidR="009A086B" w:rsidRPr="006B7B66">
        <w:rPr>
          <w:rFonts w:hint="eastAsia"/>
        </w:rPr>
        <w:t>在</w:t>
      </w:r>
      <w:r w:rsidR="00B01E15" w:rsidRPr="006B7B66">
        <w:rPr>
          <w:rFonts w:hint="eastAsia"/>
        </w:rPr>
        <w:t>构式库中</w:t>
      </w:r>
      <w:r w:rsidRPr="006B7B66">
        <w:t>描述的结构化语言知识已经为</w:t>
      </w:r>
      <w:r w:rsidR="0098091D">
        <w:rPr>
          <w:rFonts w:hint="eastAsia"/>
        </w:rPr>
        <w:t>构建</w:t>
      </w:r>
      <w:r w:rsidR="001B299C" w:rsidRPr="006B7B66">
        <w:rPr>
          <w:rFonts w:hint="eastAsia"/>
        </w:rPr>
        <w:t>语言技术</w:t>
      </w:r>
      <w:r w:rsidRPr="006B7B66">
        <w:t>基础设施提供了</w:t>
      </w:r>
      <w:r w:rsidR="009A086B" w:rsidRPr="006B7B66">
        <w:rPr>
          <w:rFonts w:hint="eastAsia"/>
        </w:rPr>
        <w:t>条件</w:t>
      </w:r>
      <w:r w:rsidRPr="006B7B66">
        <w:t>。</w:t>
      </w:r>
    </w:p>
    <w:p w:rsidR="00AE2C06" w:rsidRPr="006B7B66" w:rsidRDefault="00AE2C06" w:rsidP="009B4E2B">
      <w:pPr>
        <w:pStyle w:val="a9"/>
        <w:spacing w:beforeLines="100" w:before="312"/>
      </w:pPr>
      <w:r w:rsidRPr="009B4E2B">
        <w:rPr>
          <w:rFonts w:ascii="Heiti SC Medium" w:eastAsia="Heiti SC Medium" w:hAnsi="Heiti SC Medium"/>
        </w:rPr>
        <w:t>关键词：</w:t>
      </w:r>
      <w:r w:rsidRPr="006B7B66">
        <w:t>语言技术，自然语言处理，计算语言学，机器学习，语法框架，计算词汇资源，语料库，瑞典语，研究基础设施</w:t>
      </w:r>
    </w:p>
    <w:p w:rsidR="00AE2C06" w:rsidRDefault="00AE2C06" w:rsidP="006B7B66"/>
    <w:p w:rsidR="00AE2C06" w:rsidRPr="00FC2DF7" w:rsidRDefault="006B7B66" w:rsidP="002578B0">
      <w:pPr>
        <w:pStyle w:val="1"/>
      </w:pPr>
      <w:r w:rsidRPr="00FC2DF7">
        <w:rPr>
          <w:rFonts w:hint="eastAsia"/>
        </w:rPr>
        <w:t>引论</w:t>
      </w:r>
    </w:p>
    <w:p w:rsidR="00EE6F04" w:rsidRDefault="00EE6F04" w:rsidP="00EE6F04">
      <w:r w:rsidRPr="00EE6F04">
        <w:rPr>
          <w:rFonts w:hint="eastAsia"/>
        </w:rPr>
        <w:t>大多数语言学家</w:t>
      </w:r>
      <w:r w:rsidR="002F777D">
        <w:rPr>
          <w:rFonts w:hint="eastAsia"/>
        </w:rPr>
        <w:t>（</w:t>
      </w:r>
      <w:r w:rsidRPr="00EE6F04">
        <w:rPr>
          <w:rFonts w:hint="eastAsia"/>
        </w:rPr>
        <w:t>我们</w:t>
      </w:r>
      <w:r w:rsidR="00956F20">
        <w:rPr>
          <w:rFonts w:hint="eastAsia"/>
        </w:rPr>
        <w:t>假定</w:t>
      </w:r>
      <w:r w:rsidRPr="00EE6F04">
        <w:rPr>
          <w:rFonts w:hint="eastAsia"/>
        </w:rPr>
        <w:t>本书的主要读者</w:t>
      </w:r>
      <w:r w:rsidR="00956F20">
        <w:rPr>
          <w:rFonts w:hint="eastAsia"/>
        </w:rPr>
        <w:t>就是语言学家）</w:t>
      </w:r>
      <w:r w:rsidRPr="00EE6F04">
        <w:rPr>
          <w:rFonts w:hint="eastAsia"/>
        </w:rPr>
        <w:t>可能会感到意外</w:t>
      </w:r>
      <w:r w:rsidR="00044952">
        <w:rPr>
          <w:rFonts w:hint="eastAsia"/>
        </w:rPr>
        <w:t>：</w:t>
      </w:r>
      <w:r w:rsidRPr="00EE6F04">
        <w:rPr>
          <w:rFonts w:hint="eastAsia"/>
        </w:rPr>
        <w:t>尽管</w:t>
      </w:r>
      <w:r w:rsidR="00956F20">
        <w:rPr>
          <w:rFonts w:hint="eastAsia"/>
        </w:rPr>
        <w:t>“计算语言学”的名字里带有“语言学”</w:t>
      </w:r>
      <w:r w:rsidR="000F265C">
        <w:rPr>
          <w:rFonts w:hint="eastAsia"/>
        </w:rPr>
        <w:t>三个字</w:t>
      </w:r>
      <w:r w:rsidRPr="00EE6F04">
        <w:rPr>
          <w:rFonts w:hint="eastAsia"/>
        </w:rPr>
        <w:t>，但现今的计算语言学与语言学之间</w:t>
      </w:r>
      <w:r w:rsidR="0066322B" w:rsidRPr="00EE6F04">
        <w:rPr>
          <w:rFonts w:hint="eastAsia"/>
        </w:rPr>
        <w:t>的关系</w:t>
      </w:r>
      <w:r w:rsidR="0066322B">
        <w:rPr>
          <w:rFonts w:hint="eastAsia"/>
        </w:rPr>
        <w:t>却</w:t>
      </w:r>
      <w:r w:rsidR="003269FD">
        <w:rPr>
          <w:rFonts w:hint="eastAsia"/>
        </w:rPr>
        <w:t>并不密切</w:t>
      </w:r>
      <w:r w:rsidR="003477B7">
        <w:rPr>
          <w:rFonts w:hint="eastAsia"/>
        </w:rPr>
        <w:t>——</w:t>
      </w:r>
      <w:r w:rsidR="0066322B">
        <w:rPr>
          <w:rFonts w:hint="eastAsia"/>
        </w:rPr>
        <w:t>甚至</w:t>
      </w:r>
      <w:r w:rsidRPr="00EE6F04">
        <w:rPr>
          <w:rFonts w:hint="eastAsia"/>
        </w:rPr>
        <w:t>在许多情况下</w:t>
      </w:r>
      <w:r w:rsidR="00D76E99">
        <w:rPr>
          <w:rFonts w:hint="eastAsia"/>
        </w:rPr>
        <w:t>两者</w:t>
      </w:r>
      <w:r w:rsidR="00983BDA">
        <w:rPr>
          <w:rFonts w:hint="eastAsia"/>
        </w:rPr>
        <w:t>毫</w:t>
      </w:r>
      <w:r w:rsidR="00D76E99">
        <w:rPr>
          <w:rFonts w:hint="eastAsia"/>
        </w:rPr>
        <w:t>不</w:t>
      </w:r>
      <w:r w:rsidR="00643762">
        <w:rPr>
          <w:rFonts w:hint="eastAsia"/>
        </w:rPr>
        <w:t>相干</w:t>
      </w:r>
      <w:r w:rsidRPr="00EE6F04">
        <w:rPr>
          <w:rFonts w:hint="eastAsia"/>
        </w:rPr>
        <w:t>。有</w:t>
      </w:r>
      <w:r w:rsidR="008470B1">
        <w:rPr>
          <w:rFonts w:hint="eastAsia"/>
        </w:rPr>
        <w:t>研究者</w:t>
      </w:r>
      <w:r w:rsidR="00C1682D">
        <w:rPr>
          <w:rFonts w:hint="eastAsia"/>
        </w:rPr>
        <w:t>如是说</w:t>
      </w:r>
      <w:r w:rsidR="000F265C">
        <w:rPr>
          <w:rFonts w:hint="eastAsia"/>
        </w:rPr>
        <w:t>：</w:t>
      </w:r>
      <w:r w:rsidRPr="00EE6F04">
        <w:rPr>
          <w:rFonts w:hint="eastAsia"/>
        </w:rPr>
        <w:t>“计算语言学</w:t>
      </w:r>
      <w:r w:rsidR="00B33B44">
        <w:rPr>
          <w:rFonts w:hint="eastAsia"/>
        </w:rPr>
        <w:t>根本</w:t>
      </w:r>
      <w:r w:rsidR="00185C47">
        <w:rPr>
          <w:rFonts w:hint="eastAsia"/>
        </w:rPr>
        <w:t>不</w:t>
      </w:r>
      <w:r w:rsidRPr="00EE6F04">
        <w:rPr>
          <w:rFonts w:hint="eastAsia"/>
        </w:rPr>
        <w:t>是语言学的</w:t>
      </w:r>
      <w:r w:rsidR="00185C47">
        <w:rPr>
          <w:rFonts w:hint="eastAsia"/>
        </w:rPr>
        <w:t>一个</w:t>
      </w:r>
      <w:r w:rsidR="00607C60">
        <w:rPr>
          <w:rFonts w:hint="eastAsia"/>
        </w:rPr>
        <w:t>专</w:t>
      </w:r>
      <w:r w:rsidR="00185C47">
        <w:rPr>
          <w:rFonts w:hint="eastAsia"/>
        </w:rPr>
        <w:t>业</w:t>
      </w:r>
      <w:r w:rsidR="00C36C83">
        <w:rPr>
          <w:rFonts w:hint="eastAsia"/>
        </w:rPr>
        <w:t>，</w:t>
      </w:r>
      <w:r w:rsidRPr="00EE6F04">
        <w:rPr>
          <w:rFonts w:hint="eastAsia"/>
        </w:rPr>
        <w:t>它是计算机科学的一个分支</w:t>
      </w:r>
      <w:r w:rsidR="00C36C83">
        <w:rPr>
          <w:rFonts w:hint="eastAsia"/>
        </w:rPr>
        <w:t>。”</w:t>
      </w:r>
      <w:r w:rsidRPr="00EE6F04">
        <w:rPr>
          <w:rFonts w:hint="eastAsia"/>
        </w:rPr>
        <w:t>（Abney，2011，第1页）。</w:t>
      </w:r>
    </w:p>
    <w:p w:rsidR="00D12938" w:rsidRDefault="00F52243" w:rsidP="00D12938">
      <w:r w:rsidRPr="00F52243">
        <w:t>虽然计算语言学</w:t>
      </w:r>
      <w:r w:rsidR="006F0017">
        <w:rPr>
          <w:rStyle w:val="ac"/>
        </w:rPr>
        <w:footnoteReference w:id="2"/>
      </w:r>
      <w:r w:rsidRPr="00F52243">
        <w:t>（或语言技术/自然语言处理/语言工程）确实包含了许多与语言有关的活动</w:t>
      </w:r>
      <w:r w:rsidR="00494743">
        <w:rPr>
          <w:rStyle w:val="ac"/>
        </w:rPr>
        <w:footnoteReference w:id="3"/>
      </w:r>
      <w:r w:rsidRPr="00F52243">
        <w:t>，但事实上它仍然很少与语言学最基本</w:t>
      </w:r>
      <w:r w:rsidR="00AE0EEB">
        <w:rPr>
          <w:rFonts w:hint="eastAsia"/>
        </w:rPr>
        <w:t>的</w:t>
      </w:r>
      <w:r>
        <w:rPr>
          <w:rFonts w:hint="eastAsia"/>
        </w:rPr>
        <w:t>关切相</w:t>
      </w:r>
      <w:r w:rsidRPr="00F52243">
        <w:t>重叠。</w:t>
      </w:r>
      <w:r w:rsidR="0051457C">
        <w:rPr>
          <w:rFonts w:hint="eastAsia"/>
        </w:rPr>
        <w:t>相较</w:t>
      </w:r>
      <w:r w:rsidR="00F56A22">
        <w:rPr>
          <w:rFonts w:hint="eastAsia"/>
        </w:rPr>
        <w:t>于</w:t>
      </w:r>
      <w:r w:rsidR="00560711">
        <w:rPr>
          <w:rFonts w:hint="eastAsia"/>
        </w:rPr>
        <w:t>致力</w:t>
      </w:r>
      <w:r w:rsidR="0051457C" w:rsidRPr="00D12938">
        <w:t>描述人类语言或解释人类语言能力，</w:t>
      </w:r>
      <w:r w:rsidR="00D12938" w:rsidRPr="00D12938">
        <w:t>当前的语言技术的主要目的是建立能够处理不受限制的自然语言文本（或语音）的系统，通常用于某</w:t>
      </w:r>
      <w:r w:rsidR="00272294">
        <w:rPr>
          <w:rFonts w:hint="eastAsia"/>
        </w:rPr>
        <w:t>个或某些</w:t>
      </w:r>
      <w:r w:rsidR="00D12938" w:rsidRPr="00D12938">
        <w:t>特定</w:t>
      </w:r>
      <w:r w:rsidR="00037130">
        <w:rPr>
          <w:rFonts w:hint="eastAsia"/>
        </w:rPr>
        <w:t>的</w:t>
      </w:r>
      <w:r w:rsidR="00D12938" w:rsidRPr="00D12938">
        <w:t>目的（例如，信息访问，翻译，语法纠正，口语对话）。即使这些系统可以被认为是关键取决于人类</w:t>
      </w:r>
      <w:r w:rsidR="000F092C">
        <w:rPr>
          <w:rFonts w:hint="eastAsia"/>
        </w:rPr>
        <w:t>式的</w:t>
      </w:r>
      <w:r w:rsidR="00D12938" w:rsidRPr="00D12938">
        <w:t>语言理解，但他们的设计者并没有声称这些系统实际上模仿了人类处理语言的方式。当然，</w:t>
      </w:r>
      <w:r w:rsidR="00D12938" w:rsidRPr="00D12938">
        <w:rPr>
          <w:rFonts w:hint="eastAsia"/>
        </w:rPr>
        <w:t>系</w:t>
      </w:r>
      <w:r w:rsidR="00D12938" w:rsidRPr="00D12938">
        <w:t>统中相同的外部行为可能是由</w:t>
      </w:r>
      <w:r w:rsidR="00064DB3">
        <w:rPr>
          <w:rFonts w:hint="eastAsia"/>
        </w:rPr>
        <w:t>不同的</w:t>
      </w:r>
      <w:r w:rsidR="00D12938" w:rsidRPr="00D12938">
        <w:rPr>
          <w:rFonts w:hint="eastAsia"/>
        </w:rPr>
        <w:t>内</w:t>
      </w:r>
      <w:r w:rsidR="00D12938" w:rsidRPr="00D12938">
        <w:t>部配置引起的。设计者</w:t>
      </w:r>
      <w:r w:rsidR="00D57C37">
        <w:rPr>
          <w:rFonts w:hint="eastAsia"/>
        </w:rPr>
        <w:t>们</w:t>
      </w:r>
      <w:r w:rsidR="00D12938" w:rsidRPr="00D12938">
        <w:t>只对如何</w:t>
      </w:r>
      <w:r w:rsidR="00D57C37">
        <w:rPr>
          <w:rFonts w:hint="eastAsia"/>
        </w:rPr>
        <w:t>让这个系统</w:t>
      </w:r>
      <w:r w:rsidR="00D12938" w:rsidRPr="00D12938">
        <w:t>产生</w:t>
      </w:r>
      <w:r w:rsidR="00D57C37">
        <w:rPr>
          <w:rFonts w:hint="eastAsia"/>
        </w:rPr>
        <w:t>他们所</w:t>
      </w:r>
      <w:r w:rsidR="00D12938" w:rsidRPr="00D12938">
        <w:t>期望的行为感兴趣，</w:t>
      </w:r>
      <w:r w:rsidR="00F309C8">
        <w:rPr>
          <w:rFonts w:hint="eastAsia"/>
        </w:rPr>
        <w:t>至于它</w:t>
      </w:r>
      <w:r w:rsidR="00D12938" w:rsidRPr="00D12938">
        <w:t>是否与人类语言能力的认知或神经机制有共同之处</w:t>
      </w:r>
      <w:r w:rsidR="00F309C8">
        <w:rPr>
          <w:rFonts w:hint="eastAsia"/>
        </w:rPr>
        <w:t>，</w:t>
      </w:r>
      <w:r w:rsidR="00F309C8" w:rsidRPr="00D12938">
        <w:t>设计者</w:t>
      </w:r>
      <w:r w:rsidR="00F309C8">
        <w:rPr>
          <w:rFonts w:hint="eastAsia"/>
        </w:rPr>
        <w:t>们</w:t>
      </w:r>
      <w:r w:rsidR="00DB539E">
        <w:rPr>
          <w:rFonts w:hint="eastAsia"/>
        </w:rPr>
        <w:t>对此</w:t>
      </w:r>
      <w:r w:rsidR="00F309C8">
        <w:rPr>
          <w:rFonts w:hint="eastAsia"/>
        </w:rPr>
        <w:t>并不</w:t>
      </w:r>
      <w:r w:rsidR="00EC4917">
        <w:rPr>
          <w:rFonts w:hint="eastAsia"/>
        </w:rPr>
        <w:t>感兴趣</w:t>
      </w:r>
      <w:r w:rsidR="00D12938" w:rsidRPr="00D12938">
        <w:t>。</w:t>
      </w:r>
    </w:p>
    <w:p w:rsidR="00271AAA" w:rsidRPr="00D12938" w:rsidRDefault="00271AAA" w:rsidP="00D12938">
      <w:r w:rsidRPr="00271AAA">
        <w:t>多年来，语言技术完全由基于机器学习的统计系统</w:t>
      </w:r>
      <w:r w:rsidR="00565A03">
        <w:rPr>
          <w:rFonts w:hint="eastAsia"/>
        </w:rPr>
        <w:t>——</w:t>
      </w:r>
      <w:r w:rsidRPr="00271AAA">
        <w:t>即所谓的数据驱动系统</w:t>
      </w:r>
      <w:r w:rsidR="00565A03">
        <w:rPr>
          <w:rFonts w:hint="eastAsia"/>
        </w:rPr>
        <w:t>——所</w:t>
      </w:r>
      <w:r w:rsidRPr="00271AAA">
        <w:t>主导</w:t>
      </w:r>
      <w:r>
        <w:rPr>
          <w:rFonts w:hint="eastAsia"/>
        </w:rPr>
        <w:t>；在</w:t>
      </w:r>
      <w:r w:rsidR="005122C9">
        <w:rPr>
          <w:rFonts w:hint="eastAsia"/>
        </w:rPr>
        <w:t>现有的</w:t>
      </w:r>
      <w:r w:rsidRPr="00271AAA">
        <w:t>文献中</w:t>
      </w:r>
      <w:r>
        <w:rPr>
          <w:rFonts w:hint="eastAsia"/>
        </w:rPr>
        <w:t>，</w:t>
      </w:r>
      <w:r w:rsidRPr="00271AAA">
        <w:t>对于每个基于语法或基于规则的LKB（</w:t>
      </w:r>
      <w:proofErr w:type="spellStart"/>
      <w:r w:rsidRPr="00271AAA">
        <w:t>Copestake</w:t>
      </w:r>
      <w:proofErr w:type="spellEnd"/>
      <w:r w:rsidRPr="00271AAA">
        <w:t>，</w:t>
      </w:r>
      <w:r w:rsidR="005E3C9A">
        <w:rPr>
          <w:rFonts w:hint="eastAsia"/>
        </w:rPr>
        <w:t xml:space="preserve"> </w:t>
      </w:r>
      <w:r w:rsidRPr="00271AAA">
        <w:t>2002）或</w:t>
      </w:r>
      <w:proofErr w:type="spellStart"/>
      <w:r w:rsidRPr="00271AAA">
        <w:t>Giellatekno</w:t>
      </w:r>
      <w:proofErr w:type="spellEnd"/>
      <w:r w:rsidRPr="00271AAA">
        <w:t>（</w:t>
      </w:r>
      <w:proofErr w:type="spellStart"/>
      <w:r w:rsidRPr="00271AAA">
        <w:t>Trosterud</w:t>
      </w:r>
      <w:proofErr w:type="spellEnd"/>
      <w:r w:rsidRPr="00271AAA">
        <w:t>，</w:t>
      </w:r>
      <w:r w:rsidR="00833F37">
        <w:rPr>
          <w:rFonts w:hint="eastAsia"/>
        </w:rPr>
        <w:t xml:space="preserve"> </w:t>
      </w:r>
      <w:r w:rsidRPr="00271AAA">
        <w:t>2006），我们</w:t>
      </w:r>
      <w:r>
        <w:rPr>
          <w:rFonts w:hint="eastAsia"/>
        </w:rPr>
        <w:t>可以找到</w:t>
      </w:r>
      <w:r w:rsidRPr="00271AAA">
        <w:t>至少十几个数据驱动的RASP（Briscoe，Carroll，＆Watson，2006）或MALT（</w:t>
      </w:r>
      <w:proofErr w:type="spellStart"/>
      <w:r w:rsidRPr="00271AAA">
        <w:t>Nivre</w:t>
      </w:r>
      <w:proofErr w:type="spellEnd"/>
      <w:r w:rsidRPr="00271AAA">
        <w:t>等，2007）</w:t>
      </w:r>
      <w:r w:rsidR="00D45728">
        <w:rPr>
          <w:rFonts w:hint="eastAsia"/>
        </w:rPr>
        <w:t>，这个比例是悬殊的</w:t>
      </w:r>
      <w:r w:rsidRPr="00271AAA">
        <w:t>。</w:t>
      </w:r>
    </w:p>
    <w:p w:rsidR="00000926" w:rsidRDefault="009B4E2B" w:rsidP="006B7B66">
      <w:r w:rsidRPr="009B4E2B">
        <w:t>作为这一发展</w:t>
      </w:r>
      <w:r w:rsidR="000C7B3B">
        <w:rPr>
          <w:rFonts w:hint="eastAsia"/>
        </w:rPr>
        <w:t>历程</w:t>
      </w:r>
      <w:r w:rsidRPr="009B4E2B">
        <w:t>的一部分</w:t>
      </w:r>
      <w:r w:rsidR="00C910CC">
        <w:rPr>
          <w:rFonts w:hint="eastAsia"/>
        </w:rPr>
        <w:t>，</w:t>
      </w:r>
      <w:r w:rsidR="00C910CC" w:rsidRPr="009B4E2B">
        <w:t>即使这两个领域开始</w:t>
      </w:r>
      <w:r w:rsidR="0062311A">
        <w:rPr>
          <w:rFonts w:hint="eastAsia"/>
        </w:rPr>
        <w:t>互动</w:t>
      </w:r>
      <w:r w:rsidRPr="009B4E2B">
        <w:t>，语言技术的研究</w:t>
      </w:r>
      <w:r w:rsidR="00C910CC">
        <w:rPr>
          <w:rFonts w:hint="eastAsia"/>
        </w:rPr>
        <w:t>也</w:t>
      </w:r>
      <w:r w:rsidRPr="009B4E2B">
        <w:t>越来越与语言学的关注脱节（Reiter，2007）。根据</w:t>
      </w:r>
      <w:proofErr w:type="spellStart"/>
      <w:r w:rsidRPr="009B4E2B">
        <w:t>Wintner</w:t>
      </w:r>
      <w:proofErr w:type="spellEnd"/>
      <w:r w:rsidRPr="009B4E2B">
        <w:t>（2009，p.642），</w:t>
      </w:r>
      <w:r w:rsidR="00AD6544">
        <w:rPr>
          <w:rFonts w:hint="eastAsia"/>
        </w:rPr>
        <w:t>这</w:t>
      </w:r>
      <w:r w:rsidRPr="009B4E2B">
        <w:t>主要</w:t>
      </w:r>
      <w:r w:rsidR="00AD6544">
        <w:rPr>
          <w:rFonts w:hint="eastAsia"/>
        </w:rPr>
        <w:t>是因为</w:t>
      </w:r>
      <w:r w:rsidR="00565A03">
        <w:rPr>
          <w:rFonts w:hint="eastAsia"/>
        </w:rPr>
        <w:t>以下</w:t>
      </w:r>
      <w:r w:rsidRPr="009B4E2B">
        <w:t>三个原因：</w:t>
      </w:r>
    </w:p>
    <w:p w:rsidR="00000926" w:rsidRPr="000743CA" w:rsidRDefault="009B4E2B" w:rsidP="006B7B66">
      <w:pPr>
        <w:rPr>
          <w:highlight w:val="yellow"/>
        </w:rPr>
      </w:pPr>
      <w:r w:rsidRPr="000743CA">
        <w:rPr>
          <w:highlight w:val="yellow"/>
        </w:rPr>
        <w:t>（1）“基于明确的语言知识的应用程序</w:t>
      </w:r>
      <w:r w:rsidR="006848BA" w:rsidRPr="000743CA">
        <w:rPr>
          <w:rFonts w:hint="eastAsia"/>
          <w:highlight w:val="yellow"/>
        </w:rPr>
        <w:t>发展得不太好</w:t>
      </w:r>
      <w:r w:rsidRPr="000743CA">
        <w:rPr>
          <w:highlight w:val="yellow"/>
        </w:rPr>
        <w:t xml:space="preserve">”; </w:t>
      </w:r>
    </w:p>
    <w:p w:rsidR="00000926" w:rsidRPr="000743CA" w:rsidRDefault="009B4E2B" w:rsidP="006B7B66">
      <w:pPr>
        <w:rPr>
          <w:highlight w:val="yellow"/>
        </w:rPr>
      </w:pPr>
      <w:r w:rsidRPr="000743CA">
        <w:rPr>
          <w:highlight w:val="yellow"/>
        </w:rPr>
        <w:t>（2）“</w:t>
      </w:r>
      <w:r w:rsidR="004B11C3" w:rsidRPr="000743CA">
        <w:rPr>
          <w:rFonts w:hint="eastAsia"/>
          <w:highlight w:val="yellow"/>
        </w:rPr>
        <w:t>投资</w:t>
      </w:r>
      <w:r w:rsidRPr="000743CA">
        <w:rPr>
          <w:highlight w:val="yellow"/>
        </w:rPr>
        <w:t>机构（主要</w:t>
      </w:r>
      <w:r w:rsidR="006F054E" w:rsidRPr="000743CA">
        <w:rPr>
          <w:rFonts w:hint="eastAsia"/>
          <w:highlight w:val="yellow"/>
        </w:rPr>
        <w:t>来自</w:t>
      </w:r>
      <w:r w:rsidRPr="000743CA">
        <w:rPr>
          <w:highlight w:val="yellow"/>
        </w:rPr>
        <w:t xml:space="preserve">美国）受短期实际目标的驱动”; </w:t>
      </w:r>
    </w:p>
    <w:p w:rsidR="00000926" w:rsidRDefault="009B4E2B" w:rsidP="006B7B66">
      <w:r w:rsidRPr="000743CA">
        <w:rPr>
          <w:highlight w:val="yellow"/>
        </w:rPr>
        <w:t>（3）“语言学主要关注语法（</w:t>
      </w:r>
      <w:r w:rsidR="00CB3FDD" w:rsidRPr="000743CA">
        <w:rPr>
          <w:rFonts w:hint="eastAsia"/>
          <w:highlight w:val="yellow"/>
        </w:rPr>
        <w:t>并且</w:t>
      </w:r>
      <w:r w:rsidRPr="000743CA">
        <w:rPr>
          <w:highlight w:val="yellow"/>
        </w:rPr>
        <w:t>主要是英语</w:t>
      </w:r>
      <w:r w:rsidR="00502835" w:rsidRPr="000743CA">
        <w:rPr>
          <w:rFonts w:hint="eastAsia"/>
          <w:highlight w:val="yellow"/>
        </w:rPr>
        <w:t>的语法</w:t>
      </w:r>
      <w:r w:rsidRPr="000743CA">
        <w:rPr>
          <w:highlight w:val="yellow"/>
        </w:rPr>
        <w:t>）</w:t>
      </w:r>
      <w:r w:rsidR="00E454C2" w:rsidRPr="000743CA">
        <w:rPr>
          <w:rFonts w:hint="eastAsia"/>
          <w:highlight w:val="yellow"/>
        </w:rPr>
        <w:t>，</w:t>
      </w:r>
      <w:r w:rsidR="00505099" w:rsidRPr="000743CA">
        <w:rPr>
          <w:rFonts w:hint="eastAsia"/>
          <w:highlight w:val="yellow"/>
        </w:rPr>
        <w:t>其</w:t>
      </w:r>
      <w:r w:rsidRPr="000743CA">
        <w:rPr>
          <w:highlight w:val="yellow"/>
        </w:rPr>
        <w:t>理论</w:t>
      </w:r>
      <w:r w:rsidR="0016336E" w:rsidRPr="000743CA">
        <w:rPr>
          <w:rFonts w:hint="eastAsia"/>
          <w:highlight w:val="yellow"/>
        </w:rPr>
        <w:t>非常</w:t>
      </w:r>
      <w:r w:rsidRPr="000743CA">
        <w:rPr>
          <w:highlight w:val="yellow"/>
        </w:rPr>
        <w:t>模糊</w:t>
      </w:r>
      <w:r w:rsidR="0016336E" w:rsidRPr="000743CA">
        <w:rPr>
          <w:rFonts w:hint="eastAsia"/>
          <w:highlight w:val="yellow"/>
        </w:rPr>
        <w:t>、复杂和自我</w:t>
      </w:r>
      <w:r w:rsidRPr="000743CA">
        <w:rPr>
          <w:highlight w:val="yellow"/>
        </w:rPr>
        <w:t>中心，以至于其他学科的研究者</w:t>
      </w:r>
      <w:r w:rsidR="00DE7E97" w:rsidRPr="000743CA">
        <w:rPr>
          <w:rFonts w:hint="eastAsia"/>
          <w:highlight w:val="yellow"/>
        </w:rPr>
        <w:t>很难</w:t>
      </w:r>
      <w:r w:rsidR="001C5F8E" w:rsidRPr="000743CA">
        <w:rPr>
          <w:rFonts w:hint="eastAsia"/>
          <w:highlight w:val="yellow"/>
        </w:rPr>
        <w:t>理解</w:t>
      </w:r>
      <w:r w:rsidRPr="000743CA">
        <w:rPr>
          <w:highlight w:val="yellow"/>
        </w:rPr>
        <w:t>”</w:t>
      </w:r>
      <w:r w:rsidRPr="009B4E2B">
        <w:t>。</w:t>
      </w:r>
    </w:p>
    <w:p w:rsidR="006B7B66" w:rsidRDefault="005F2968" w:rsidP="006B7B66">
      <w:r>
        <w:rPr>
          <w:rFonts w:hint="eastAsia"/>
        </w:rPr>
        <w:t>上述</w:t>
      </w:r>
      <w:r w:rsidR="00C74511">
        <w:rPr>
          <w:rFonts w:hint="eastAsia"/>
        </w:rPr>
        <w:t>观点</w:t>
      </w:r>
      <w:r w:rsidR="009B4E2B" w:rsidRPr="009B4E2B">
        <w:rPr>
          <w:rFonts w:hint="eastAsia"/>
        </w:rPr>
        <w:t>主</w:t>
      </w:r>
      <w:r w:rsidR="009B4E2B" w:rsidRPr="009B4E2B">
        <w:t>要</w:t>
      </w:r>
      <w:r w:rsidR="008505EC">
        <w:rPr>
          <w:rFonts w:hint="eastAsia"/>
        </w:rPr>
        <w:t>针对</w:t>
      </w:r>
      <w:r w:rsidR="008E12AE">
        <w:rPr>
          <w:rFonts w:hint="eastAsia"/>
        </w:rPr>
        <w:t>服务</w:t>
      </w:r>
      <w:r>
        <w:rPr>
          <w:rFonts w:hint="eastAsia"/>
        </w:rPr>
        <w:t>于</w:t>
      </w:r>
      <w:r w:rsidR="009B4E2B" w:rsidRPr="009B4E2B">
        <w:t>语言技术早期研究</w:t>
      </w:r>
      <w:r>
        <w:rPr>
          <w:rFonts w:hint="eastAsia"/>
        </w:rPr>
        <w:t>的</w:t>
      </w:r>
      <w:r w:rsidR="001C2BC7">
        <w:rPr>
          <w:rFonts w:hint="eastAsia"/>
        </w:rPr>
        <w:t>那些</w:t>
      </w:r>
      <w:r>
        <w:rPr>
          <w:rFonts w:hint="eastAsia"/>
        </w:rPr>
        <w:t>语言学</w:t>
      </w:r>
      <w:r w:rsidR="0028123C">
        <w:rPr>
          <w:rFonts w:hint="eastAsia"/>
        </w:rPr>
        <w:t>研究</w:t>
      </w:r>
      <w:r w:rsidR="001C2BC7">
        <w:rPr>
          <w:rFonts w:hint="eastAsia"/>
        </w:rPr>
        <w:t>工作</w:t>
      </w:r>
      <w:r w:rsidR="009B4E2B" w:rsidRPr="009B4E2B">
        <w:t>，其中很多都是在</w:t>
      </w:r>
      <w:r w:rsidR="009B4E2B" w:rsidRPr="009B4E2B">
        <w:lastRenderedPageBreak/>
        <w:t>生成语法的</w:t>
      </w:r>
      <w:r w:rsidR="00EE1CD0">
        <w:rPr>
          <w:rFonts w:hint="eastAsia"/>
        </w:rPr>
        <w:t>旗帜</w:t>
      </w:r>
      <w:r w:rsidR="009B4E2B" w:rsidRPr="009B4E2B">
        <w:t>下进行的</w:t>
      </w:r>
      <w:r w:rsidR="002E50E9">
        <w:rPr>
          <w:rFonts w:hint="eastAsia"/>
        </w:rPr>
        <w:t>；而</w:t>
      </w:r>
      <w:r w:rsidR="009B4E2B" w:rsidRPr="009B4E2B">
        <w:t>另一方面，语言技术仍然没有被</w:t>
      </w:r>
      <w:r w:rsidR="000E511D">
        <w:rPr>
          <w:rFonts w:hint="eastAsia"/>
        </w:rPr>
        <w:t>发展成熟</w:t>
      </w:r>
      <w:r w:rsidR="000E511D" w:rsidRPr="009B4E2B">
        <w:t>的</w:t>
      </w:r>
      <w:r w:rsidR="009B4E2B" w:rsidRPr="009B4E2B">
        <w:t>其他语言学</w:t>
      </w:r>
      <w:r w:rsidR="00604B19">
        <w:rPr>
          <w:rFonts w:hint="eastAsia"/>
        </w:rPr>
        <w:t>分支</w:t>
      </w:r>
      <w:r w:rsidR="009B4E2B" w:rsidRPr="009B4E2B">
        <w:t>所触及</w:t>
      </w:r>
      <w:r w:rsidR="00C83D7E">
        <w:rPr>
          <w:rFonts w:hint="eastAsia"/>
        </w:rPr>
        <w:t>——</w:t>
      </w:r>
      <w:r w:rsidR="009B4E2B" w:rsidRPr="009B4E2B">
        <w:t>例如类型学和接触语言学，社会语言学，精神语言学或词典学（包括词汇语义学），</w:t>
      </w:r>
      <w:r w:rsidR="000453AC">
        <w:rPr>
          <w:rFonts w:hint="eastAsia"/>
        </w:rPr>
        <w:t>等等。</w:t>
      </w:r>
      <w:r w:rsidR="00D640AB">
        <w:rPr>
          <w:rFonts w:hint="eastAsia"/>
        </w:rPr>
        <w:t>这类</w:t>
      </w:r>
      <w:r w:rsidR="000453AC">
        <w:rPr>
          <w:rFonts w:hint="eastAsia"/>
        </w:rPr>
        <w:t>语言学分支</w:t>
      </w:r>
      <w:r w:rsidR="000A7B50">
        <w:rPr>
          <w:rFonts w:hint="eastAsia"/>
        </w:rPr>
        <w:t>的工作</w:t>
      </w:r>
      <w:r w:rsidR="000453AC">
        <w:rPr>
          <w:rFonts w:hint="eastAsia"/>
        </w:rPr>
        <w:t>都是</w:t>
      </w:r>
      <w:r w:rsidR="009B4E2B" w:rsidRPr="009B4E2B">
        <w:t>与</w:t>
      </w:r>
      <w:r w:rsidR="008E7397">
        <w:rPr>
          <w:rFonts w:hint="eastAsia"/>
        </w:rPr>
        <w:t>上述</w:t>
      </w:r>
      <w:proofErr w:type="spellStart"/>
      <w:r w:rsidR="009B4E2B" w:rsidRPr="009B4E2B">
        <w:t>Wintner</w:t>
      </w:r>
      <w:proofErr w:type="spellEnd"/>
      <w:r w:rsidR="00D640AB">
        <w:rPr>
          <w:rFonts w:hint="eastAsia"/>
        </w:rPr>
        <w:t>所提到的那</w:t>
      </w:r>
      <w:r w:rsidR="00505430">
        <w:rPr>
          <w:rFonts w:hint="eastAsia"/>
        </w:rPr>
        <w:t>些</w:t>
      </w:r>
      <w:r w:rsidR="009B4E2B" w:rsidRPr="009B4E2B">
        <w:rPr>
          <w:rFonts w:hint="eastAsia"/>
        </w:rPr>
        <w:t>语</w:t>
      </w:r>
      <w:r w:rsidR="009B4E2B" w:rsidRPr="009B4E2B">
        <w:t>言学同时进行</w:t>
      </w:r>
      <w:r w:rsidR="000A7B50">
        <w:rPr>
          <w:rFonts w:hint="eastAsia"/>
        </w:rPr>
        <w:t>的</w:t>
      </w:r>
      <w:r w:rsidR="000453AC">
        <w:rPr>
          <w:rFonts w:hint="eastAsia"/>
        </w:rPr>
        <w:t>——</w:t>
      </w:r>
      <w:r w:rsidR="000453AC" w:rsidRPr="009B4E2B">
        <w:t>有</w:t>
      </w:r>
      <w:r w:rsidR="00F925EA">
        <w:rPr>
          <w:rFonts w:hint="eastAsia"/>
        </w:rPr>
        <w:t>的</w:t>
      </w:r>
      <w:r w:rsidR="000453AC" w:rsidRPr="009B4E2B">
        <w:t>甚至</w:t>
      </w:r>
      <w:r w:rsidR="00505430">
        <w:rPr>
          <w:rFonts w:hint="eastAsia"/>
        </w:rPr>
        <w:t>比它更早</w:t>
      </w:r>
      <w:r w:rsidR="009B4E2B" w:rsidRPr="009B4E2B">
        <w:t>。</w:t>
      </w:r>
    </w:p>
    <w:p w:rsidR="00241170" w:rsidRDefault="00241170" w:rsidP="006B7B66">
      <w:r w:rsidRPr="00241170">
        <w:t>尽管如此，</w:t>
      </w:r>
      <w:r w:rsidR="005B28A7" w:rsidRPr="00241170">
        <w:t>随着计算机硬件的日益强大</w:t>
      </w:r>
      <w:r w:rsidR="0068464E">
        <w:rPr>
          <w:rFonts w:hint="eastAsia"/>
        </w:rPr>
        <w:t>、</w:t>
      </w:r>
      <w:r w:rsidR="005B28A7">
        <w:rPr>
          <w:rFonts w:hint="eastAsia"/>
        </w:rPr>
        <w:t>随着</w:t>
      </w:r>
      <w:r w:rsidR="005B28A7" w:rsidRPr="00241170">
        <w:t>十亿</w:t>
      </w:r>
      <w:r w:rsidR="005B28A7">
        <w:rPr>
          <w:rFonts w:hint="eastAsia"/>
        </w:rPr>
        <w:t>词规模</w:t>
      </w:r>
      <w:r w:rsidR="005B28A7" w:rsidRPr="00241170">
        <w:rPr>
          <w:rFonts w:hint="eastAsia"/>
        </w:rPr>
        <w:t>的</w:t>
      </w:r>
      <w:r w:rsidR="005B28A7">
        <w:rPr>
          <w:rFonts w:hint="eastAsia"/>
        </w:rPr>
        <w:t>训练</w:t>
      </w:r>
      <w:r w:rsidR="005B28A7" w:rsidRPr="00241170">
        <w:t>数据</w:t>
      </w:r>
      <w:r w:rsidR="005B28A7">
        <w:rPr>
          <w:rFonts w:hint="eastAsia"/>
        </w:rPr>
        <w:t>变得越来越容易得到</w:t>
      </w:r>
      <w:r w:rsidR="00AB0259">
        <w:rPr>
          <w:rStyle w:val="ac"/>
        </w:rPr>
        <w:footnoteReference w:id="4"/>
      </w:r>
      <w:r w:rsidR="005B28A7">
        <w:rPr>
          <w:rFonts w:hint="eastAsia"/>
        </w:rPr>
        <w:t>，</w:t>
      </w:r>
      <w:r w:rsidRPr="00241170">
        <w:t>数据驱动的方法近</w:t>
      </w:r>
      <w:r w:rsidR="00C8762A">
        <w:rPr>
          <w:rFonts w:hint="eastAsia"/>
        </w:rPr>
        <w:t>年</w:t>
      </w:r>
      <w:r w:rsidRPr="00241170">
        <w:t>来</w:t>
      </w:r>
      <w:r w:rsidR="0094652C">
        <w:rPr>
          <w:rFonts w:hint="eastAsia"/>
        </w:rPr>
        <w:t>在事实上</w:t>
      </w:r>
      <w:r w:rsidRPr="00241170">
        <w:t>取得了巨大进步。</w:t>
      </w:r>
      <w:r w:rsidR="00DE622F">
        <w:rPr>
          <w:rFonts w:hint="eastAsia"/>
        </w:rPr>
        <w:t>基于</w:t>
      </w:r>
      <w:r w:rsidRPr="00241170">
        <w:t>数据驱动</w:t>
      </w:r>
      <w:r w:rsidR="00DE622F">
        <w:rPr>
          <w:rFonts w:hint="eastAsia"/>
        </w:rPr>
        <w:t>的</w:t>
      </w:r>
      <w:r w:rsidRPr="00241170">
        <w:t>语言技术的最新版本是所谓的“深度学习”范式，它能够从大量原始文本数据中自动“学习语言”</w:t>
      </w:r>
      <w:r w:rsidR="006B0A2F">
        <w:rPr>
          <w:rFonts w:hint="eastAsia"/>
        </w:rPr>
        <w:t>。有人预言，这</w:t>
      </w:r>
      <w:r w:rsidRPr="00241170">
        <w:t>将</w:t>
      </w:r>
      <w:r w:rsidR="006B0A2F">
        <w:rPr>
          <w:rFonts w:hint="eastAsia"/>
        </w:rPr>
        <w:t>会</w:t>
      </w:r>
      <w:r w:rsidR="00050992">
        <w:rPr>
          <w:rFonts w:hint="eastAsia"/>
        </w:rPr>
        <w:t>最终</w:t>
      </w:r>
      <w:r w:rsidR="006B0A2F">
        <w:rPr>
          <w:rFonts w:hint="eastAsia"/>
        </w:rPr>
        <w:t>把</w:t>
      </w:r>
      <w:r w:rsidRPr="00241170">
        <w:t>语言技术人员完全</w:t>
      </w:r>
      <w:r w:rsidR="006B0A2F">
        <w:rPr>
          <w:rFonts w:hint="eastAsia"/>
        </w:rPr>
        <w:t>排挤到行业外</w:t>
      </w:r>
      <w:r w:rsidRPr="00241170">
        <w:t>。然而，</w:t>
      </w:r>
      <w:r w:rsidR="00050992">
        <w:rPr>
          <w:rFonts w:hint="eastAsia"/>
        </w:rPr>
        <w:t>也有人</w:t>
      </w:r>
      <w:r w:rsidRPr="00241170">
        <w:t>指出机器学习</w:t>
      </w:r>
      <w:r w:rsidR="00C54730">
        <w:rPr>
          <w:rFonts w:hint="eastAsia"/>
        </w:rPr>
        <w:t>并</w:t>
      </w:r>
      <w:r w:rsidRPr="00241170">
        <w:t>不会使</w:t>
      </w:r>
      <w:r w:rsidR="00C54730">
        <w:rPr>
          <w:rFonts w:hint="eastAsia"/>
        </w:rPr>
        <w:t>该</w:t>
      </w:r>
      <w:r w:rsidRPr="00241170">
        <w:t>领域</w:t>
      </w:r>
      <w:r w:rsidR="00C54730">
        <w:rPr>
          <w:rFonts w:hint="eastAsia"/>
        </w:rPr>
        <w:t>的</w:t>
      </w:r>
      <w:r w:rsidRPr="00241170">
        <w:t>问题消失</w:t>
      </w:r>
      <w:r w:rsidR="00DB074D">
        <w:rPr>
          <w:rFonts w:hint="eastAsia"/>
        </w:rPr>
        <w:t>。</w:t>
      </w:r>
      <w:r w:rsidRPr="0018519B">
        <w:rPr>
          <w:highlight w:val="yellow"/>
        </w:rPr>
        <w:t>“</w:t>
      </w:r>
      <w:r w:rsidR="009D6D28" w:rsidRPr="0018519B">
        <w:rPr>
          <w:rFonts w:hint="eastAsia"/>
          <w:highlight w:val="yellow"/>
        </w:rPr>
        <w:t>这个</w:t>
      </w:r>
      <w:r w:rsidRPr="0018519B">
        <w:rPr>
          <w:highlight w:val="yellow"/>
        </w:rPr>
        <w:t>领域的</w:t>
      </w:r>
      <w:r w:rsidR="009D6D28" w:rsidRPr="0018519B">
        <w:rPr>
          <w:rFonts w:hint="eastAsia"/>
          <w:highlight w:val="yellow"/>
        </w:rPr>
        <w:t>工作</w:t>
      </w:r>
      <w:r w:rsidRPr="0018519B">
        <w:rPr>
          <w:highlight w:val="yellow"/>
        </w:rPr>
        <w:t>应该</w:t>
      </w:r>
      <w:r w:rsidR="009D6D28" w:rsidRPr="0018519B">
        <w:rPr>
          <w:rFonts w:hint="eastAsia"/>
          <w:highlight w:val="yellow"/>
        </w:rPr>
        <w:t>更加关注</w:t>
      </w:r>
      <w:r w:rsidRPr="0018519B">
        <w:rPr>
          <w:highlight w:val="yellow"/>
        </w:rPr>
        <w:t>问题，方法和架构”</w:t>
      </w:r>
      <w:r w:rsidR="005E3C9A" w:rsidRPr="0018519B">
        <w:rPr>
          <w:highlight w:val="yellow"/>
        </w:rPr>
        <w:t>（Manning，2015，p702）</w:t>
      </w:r>
      <w:r w:rsidR="005E3C9A" w:rsidRPr="0018519B">
        <w:rPr>
          <w:rFonts w:hint="eastAsia"/>
          <w:highlight w:val="yellow"/>
        </w:rPr>
        <w:t>，而不是关注数字</w:t>
      </w:r>
      <w:r w:rsidR="00175601" w:rsidRPr="0018519B">
        <w:rPr>
          <w:rFonts w:hint="eastAsia"/>
          <w:highlight w:val="yellow"/>
        </w:rPr>
        <w:t>（</w:t>
      </w:r>
      <w:r w:rsidR="007F6856" w:rsidRPr="0018519B">
        <w:rPr>
          <w:rFonts w:hint="eastAsia"/>
          <w:highlight w:val="yellow"/>
        </w:rPr>
        <w:t>如</w:t>
      </w:r>
      <w:r w:rsidR="00175601" w:rsidRPr="0018519B">
        <w:rPr>
          <w:rFonts w:hint="eastAsia"/>
          <w:highlight w:val="yellow"/>
        </w:rPr>
        <w:t>正确率等）</w:t>
      </w:r>
      <w:r w:rsidRPr="00241170">
        <w:t>。</w:t>
      </w:r>
    </w:p>
    <w:p w:rsidR="00000926" w:rsidRDefault="00AD7B46" w:rsidP="006B7B66">
      <w:r w:rsidRPr="00AD7B46">
        <w:t>在讨论语言学与语言技术在</w:t>
      </w:r>
      <w:r w:rsidR="006B0F77">
        <w:rPr>
          <w:rFonts w:hint="eastAsia"/>
        </w:rPr>
        <w:t>构式</w:t>
      </w:r>
      <w:r w:rsidR="00C869DD">
        <w:rPr>
          <w:rFonts w:hint="eastAsia"/>
        </w:rPr>
        <w:t>库</w:t>
      </w:r>
      <w:r w:rsidR="009A1503">
        <w:rPr>
          <w:rFonts w:hint="eastAsia"/>
        </w:rPr>
        <w:t>的</w:t>
      </w:r>
      <w:r w:rsidRPr="00AD7B46">
        <w:t>构建和使用中的作用时，语言技术研究的这一特定链条必</w:t>
      </w:r>
      <w:r w:rsidR="00046372">
        <w:rPr>
          <w:rFonts w:hint="eastAsia"/>
        </w:rPr>
        <w:t>然</w:t>
      </w:r>
      <w:r w:rsidR="00393BE2">
        <w:rPr>
          <w:rFonts w:hint="eastAsia"/>
        </w:rPr>
        <w:t>会被拉得</w:t>
      </w:r>
      <w:r w:rsidRPr="00AD7B46">
        <w:t>很</w:t>
      </w:r>
      <w:r w:rsidR="00334504">
        <w:rPr>
          <w:rFonts w:hint="eastAsia"/>
        </w:rPr>
        <w:t>长</w:t>
      </w:r>
      <w:r w:rsidR="00393BE2">
        <w:rPr>
          <w:rFonts w:hint="eastAsia"/>
        </w:rPr>
        <w:t>。</w:t>
      </w:r>
      <w:r w:rsidR="00334504">
        <w:rPr>
          <w:rFonts w:hint="eastAsia"/>
        </w:rPr>
        <w:t>这</w:t>
      </w:r>
      <w:r w:rsidRPr="00AD7B46">
        <w:t>至少有</w:t>
      </w:r>
      <w:r w:rsidR="004E1D2C">
        <w:rPr>
          <w:rFonts w:hint="eastAsia"/>
        </w:rPr>
        <w:t>以下</w:t>
      </w:r>
      <w:r w:rsidRPr="00AD7B46">
        <w:t>两个原因：</w:t>
      </w:r>
    </w:p>
    <w:p w:rsidR="00000926" w:rsidRDefault="00AD7B46" w:rsidP="006B7B66">
      <w:r w:rsidRPr="00AD7B46">
        <w:t>（1）这可以说是</w:t>
      </w:r>
      <w:r w:rsidR="00393BE2">
        <w:rPr>
          <w:rFonts w:hint="eastAsia"/>
        </w:rPr>
        <w:t>目前离</w:t>
      </w:r>
      <w:r w:rsidRPr="00AD7B46">
        <w:t>当代语言学的距离最远</w:t>
      </w:r>
      <w:r w:rsidR="00393BE2">
        <w:rPr>
          <w:rFonts w:hint="eastAsia"/>
        </w:rPr>
        <w:t>的一种</w:t>
      </w:r>
      <w:r w:rsidR="00393BE2" w:rsidRPr="00AD7B46">
        <w:t>语言技术研究</w:t>
      </w:r>
      <w:r w:rsidRPr="00AD7B46">
        <w:t>，这使得</w:t>
      </w:r>
      <w:r w:rsidR="004345FE">
        <w:rPr>
          <w:rFonts w:hint="eastAsia"/>
        </w:rPr>
        <w:t>它</w:t>
      </w:r>
      <w:r w:rsidRPr="00AD7B46">
        <w:t>与</w:t>
      </w:r>
      <w:r w:rsidR="004345FE">
        <w:rPr>
          <w:rFonts w:hint="eastAsia"/>
        </w:rPr>
        <w:t>本书中</w:t>
      </w:r>
      <w:r w:rsidRPr="00AD7B46">
        <w:t>其他</w:t>
      </w:r>
      <w:r w:rsidR="004345FE">
        <w:rPr>
          <w:rFonts w:hint="eastAsia"/>
        </w:rPr>
        <w:t>大部分</w:t>
      </w:r>
      <w:r w:rsidRPr="00AD7B46">
        <w:t>地方所描述的</w:t>
      </w:r>
      <w:r w:rsidR="00502BCB">
        <w:rPr>
          <w:rFonts w:hint="eastAsia"/>
        </w:rPr>
        <w:t>构式</w:t>
      </w:r>
      <w:r w:rsidRPr="00AD7B46">
        <w:t xml:space="preserve">工作形成鲜明对比; </w:t>
      </w:r>
    </w:p>
    <w:p w:rsidR="00924367" w:rsidRDefault="00AD7B46" w:rsidP="006B7B66">
      <w:r w:rsidRPr="00AD7B46">
        <w:t>（2）</w:t>
      </w:r>
      <w:r w:rsidR="00FA17C8">
        <w:rPr>
          <w:rFonts w:hint="eastAsia"/>
        </w:rPr>
        <w:t>鉴于</w:t>
      </w:r>
      <w:r w:rsidR="00377050">
        <w:rPr>
          <w:rFonts w:hint="eastAsia"/>
        </w:rPr>
        <w:t>基于</w:t>
      </w:r>
      <w:r w:rsidRPr="00AD7B46">
        <w:t>数据驱动</w:t>
      </w:r>
      <w:r w:rsidR="00377050">
        <w:rPr>
          <w:rFonts w:hint="eastAsia"/>
        </w:rPr>
        <w:t>的</w:t>
      </w:r>
      <w:r w:rsidRPr="00AD7B46">
        <w:t>系统似乎已经在</w:t>
      </w:r>
      <w:r w:rsidR="00924367">
        <w:rPr>
          <w:rFonts w:hint="eastAsia"/>
        </w:rPr>
        <w:t>事实</w:t>
      </w:r>
      <w:r w:rsidR="001F0544">
        <w:rPr>
          <w:rFonts w:hint="eastAsia"/>
        </w:rPr>
        <w:t>上</w:t>
      </w:r>
      <w:r w:rsidRPr="00AD7B46">
        <w:t>完全支配</w:t>
      </w:r>
      <w:r w:rsidR="00377050">
        <w:rPr>
          <w:rFonts w:hint="eastAsia"/>
        </w:rPr>
        <w:t>了</w:t>
      </w:r>
      <w:r w:rsidRPr="00AD7B46">
        <w:t>语言技术</w:t>
      </w:r>
      <w:r w:rsidR="001F0544">
        <w:rPr>
          <w:rFonts w:hint="eastAsia"/>
        </w:rPr>
        <w:t>领域</w:t>
      </w:r>
      <w:r w:rsidR="00377050">
        <w:rPr>
          <w:rFonts w:hint="eastAsia"/>
        </w:rPr>
        <w:t>的顶级</w:t>
      </w:r>
      <w:r w:rsidRPr="00AD7B46">
        <w:rPr>
          <w:rFonts w:hint="eastAsia"/>
        </w:rPr>
        <w:t>会</w:t>
      </w:r>
      <w:r w:rsidRPr="00AD7B46">
        <w:t>议，所以</w:t>
      </w:r>
      <w:r w:rsidR="00377050">
        <w:rPr>
          <w:rFonts w:hint="eastAsia"/>
        </w:rPr>
        <w:t>我们</w:t>
      </w:r>
      <w:r w:rsidRPr="00AD7B46">
        <w:t>不</w:t>
      </w:r>
      <w:r w:rsidR="00377050">
        <w:rPr>
          <w:rFonts w:hint="eastAsia"/>
        </w:rPr>
        <w:t>能</w:t>
      </w:r>
      <w:r w:rsidRPr="00AD7B46">
        <w:t>忽视</w:t>
      </w:r>
      <w:r w:rsidR="00377050">
        <w:rPr>
          <w:rFonts w:hint="eastAsia"/>
        </w:rPr>
        <w:t>：</w:t>
      </w:r>
      <w:r w:rsidRPr="00AD7B46">
        <w:t>任何认真尝试将</w:t>
      </w:r>
      <w:r w:rsidR="00377050">
        <w:rPr>
          <w:rFonts w:hint="eastAsia"/>
        </w:rPr>
        <w:t>构式库</w:t>
      </w:r>
      <w:r w:rsidRPr="00AD7B46">
        <w:rPr>
          <w:rFonts w:hint="eastAsia"/>
        </w:rPr>
        <w:t>中</w:t>
      </w:r>
      <w:r w:rsidR="00377050">
        <w:rPr>
          <w:rFonts w:hint="eastAsia"/>
        </w:rPr>
        <w:t>所</w:t>
      </w:r>
      <w:r w:rsidRPr="00AD7B46">
        <w:t>编码的语言知识包含在最先进的语言处理系统</w:t>
      </w:r>
      <w:r w:rsidR="00377050">
        <w:rPr>
          <w:rFonts w:hint="eastAsia"/>
        </w:rPr>
        <w:t>中时都</w:t>
      </w:r>
      <w:r w:rsidRPr="00AD7B46">
        <w:t>必须以某种方式适应这一事实</w:t>
      </w:r>
      <w:r w:rsidR="00377050">
        <w:rPr>
          <w:rFonts w:hint="eastAsia"/>
        </w:rPr>
        <w:t>。</w:t>
      </w:r>
      <w:r w:rsidRPr="00AD7B46">
        <w:t>这就是为什么在语言技术研究界，人们</w:t>
      </w:r>
      <w:r w:rsidR="00377050">
        <w:rPr>
          <w:rFonts w:hint="eastAsia"/>
        </w:rPr>
        <w:t>正在</w:t>
      </w:r>
      <w:r w:rsidRPr="00AD7B46">
        <w:t>争论语言技术中新的“语言学转向”的可取性，并允许</w:t>
      </w:r>
      <w:r w:rsidR="00377050">
        <w:rPr>
          <w:rFonts w:hint="eastAsia"/>
        </w:rPr>
        <w:t>使用外显</w:t>
      </w:r>
      <w:r w:rsidRPr="00AD7B46">
        <w:t>的语言知识为</w:t>
      </w:r>
      <w:r w:rsidR="00377050">
        <w:rPr>
          <w:rFonts w:hint="eastAsia"/>
        </w:rPr>
        <w:t>基于</w:t>
      </w:r>
      <w:r w:rsidRPr="00AD7B46">
        <w:t>统计</w:t>
      </w:r>
      <w:r w:rsidR="00377050">
        <w:rPr>
          <w:rFonts w:hint="eastAsia"/>
        </w:rPr>
        <w:t>的</w:t>
      </w:r>
      <w:r w:rsidR="00377050" w:rsidRPr="00AD7B46">
        <w:t>语言处理范式</w:t>
      </w:r>
      <w:r w:rsidRPr="00AD7B46">
        <w:t>提供信息</w:t>
      </w:r>
      <w:r w:rsidRPr="00AD7B46">
        <w:rPr>
          <w:rFonts w:hint="eastAsia"/>
        </w:rPr>
        <w:t>。</w:t>
      </w:r>
      <w:r w:rsidRPr="00AD7B46">
        <w:t xml:space="preserve">（Reiter，2007; </w:t>
      </w:r>
      <w:proofErr w:type="spellStart"/>
      <w:r w:rsidRPr="00AD7B46">
        <w:t>Wintner</w:t>
      </w:r>
      <w:proofErr w:type="spellEnd"/>
      <w:r w:rsidRPr="00AD7B46">
        <w:t>，2009; Bender，2011; Manning，2015）</w:t>
      </w:r>
    </w:p>
    <w:p w:rsidR="00B31E35" w:rsidRDefault="00AD7B46" w:rsidP="006B7B66">
      <w:r w:rsidRPr="00AD7B46">
        <w:t>除了</w:t>
      </w:r>
      <w:r w:rsidR="00B94949">
        <w:rPr>
          <w:rFonts w:hint="eastAsia"/>
        </w:rPr>
        <w:t>在</w:t>
      </w:r>
      <w:r w:rsidRPr="00AD7B46">
        <w:t>一开始</w:t>
      </w:r>
      <w:r w:rsidR="00766A4D">
        <w:rPr>
          <w:rFonts w:hint="eastAsia"/>
        </w:rPr>
        <w:t>，</w:t>
      </w:r>
      <w:r w:rsidR="004428DD">
        <w:rPr>
          <w:rFonts w:hint="eastAsia"/>
        </w:rPr>
        <w:t>之后</w:t>
      </w:r>
      <w:r w:rsidRPr="00AD7B46">
        <w:t>计算</w:t>
      </w:r>
      <w:r w:rsidR="001A3FA7">
        <w:rPr>
          <w:rFonts w:hint="eastAsia"/>
        </w:rPr>
        <w:t>语言学</w:t>
      </w:r>
      <w:r w:rsidRPr="00AD7B46">
        <w:t>和其他语言学的相互作用几乎完全与</w:t>
      </w:r>
      <w:proofErr w:type="spellStart"/>
      <w:r w:rsidRPr="00AD7B46">
        <w:t>Wintner</w:t>
      </w:r>
      <w:proofErr w:type="spellEnd"/>
      <w:r w:rsidRPr="00AD7B46">
        <w:t>所描述的</w:t>
      </w:r>
      <w:r w:rsidR="00DC1F2B">
        <w:rPr>
          <w:rFonts w:hint="eastAsia"/>
        </w:rPr>
        <w:t>那</w:t>
      </w:r>
      <w:r w:rsidRPr="00AD7B46">
        <w:t>样，</w:t>
      </w:r>
      <w:r w:rsidR="00244080">
        <w:rPr>
          <w:rFonts w:hint="eastAsia"/>
        </w:rPr>
        <w:t>是</w:t>
      </w:r>
      <w:r w:rsidRPr="00AD7B46">
        <w:t>以语法为中心</w:t>
      </w:r>
      <w:r w:rsidR="00244080">
        <w:rPr>
          <w:rFonts w:hint="eastAsia"/>
        </w:rPr>
        <w:t>、</w:t>
      </w:r>
      <w:r w:rsidRPr="00AD7B46">
        <w:t>以英语为中心</w:t>
      </w:r>
      <w:r w:rsidR="00244080">
        <w:rPr>
          <w:rFonts w:hint="eastAsia"/>
        </w:rPr>
        <w:t>的</w:t>
      </w:r>
      <w:r w:rsidRPr="00AD7B46">
        <w:t>。很少有人注意到，</w:t>
      </w:r>
      <w:r w:rsidR="003E221E">
        <w:rPr>
          <w:rFonts w:hint="eastAsia"/>
        </w:rPr>
        <w:t>二者的</w:t>
      </w:r>
      <w:r w:rsidR="00766A4D">
        <w:rPr>
          <w:rFonts w:hint="eastAsia"/>
        </w:rPr>
        <w:t>交流</w:t>
      </w:r>
      <w:r w:rsidRPr="00AD7B46">
        <w:t>基本上是单向的，因为除了极少数例外，计算语言学方面的工作对一般语言学理论或方法论的发展几乎没有影响（Pullum， 2009）。然而，Reiter（2007），</w:t>
      </w:r>
      <w:proofErr w:type="spellStart"/>
      <w:r w:rsidRPr="00AD7B46">
        <w:t>Wintner</w:t>
      </w:r>
      <w:proofErr w:type="spellEnd"/>
      <w:r w:rsidRPr="00AD7B46">
        <w:t>（2009），Abney（2011），Bender（2011）和Manning（2015）看到LT与语言学之间</w:t>
      </w:r>
      <w:r w:rsidR="006E0057">
        <w:rPr>
          <w:rFonts w:hint="eastAsia"/>
        </w:rPr>
        <w:t>发生更加</w:t>
      </w:r>
      <w:r w:rsidRPr="00AD7B46">
        <w:t>密切</w:t>
      </w:r>
      <w:r w:rsidR="006E0057">
        <w:rPr>
          <w:rFonts w:hint="eastAsia"/>
        </w:rPr>
        <w:t>的</w:t>
      </w:r>
      <w:r w:rsidRPr="00AD7B46">
        <w:t>互动的机会</w:t>
      </w:r>
      <w:r w:rsidR="006E0057">
        <w:rPr>
          <w:rFonts w:hint="eastAsia"/>
        </w:rPr>
        <w:t>有</w:t>
      </w:r>
      <w:r w:rsidRPr="00AD7B46">
        <w:t>很多，希望</w:t>
      </w:r>
      <w:r w:rsidR="006E0057">
        <w:rPr>
          <w:rFonts w:hint="eastAsia"/>
        </w:rPr>
        <w:t>这种交流</w:t>
      </w:r>
      <w:r w:rsidRPr="00AD7B46">
        <w:t>不再是单向的，而是真正的</w:t>
      </w:r>
      <w:r w:rsidR="006E0057">
        <w:rPr>
          <w:rFonts w:hint="eastAsia"/>
        </w:rPr>
        <w:t>“</w:t>
      </w:r>
      <w:r w:rsidRPr="00AD7B46">
        <w:t>协同</w:t>
      </w:r>
      <w:r w:rsidR="006E0057">
        <w:rPr>
          <w:rFonts w:hint="eastAsia"/>
        </w:rPr>
        <w:t>作业”</w:t>
      </w:r>
      <w:r w:rsidRPr="00AD7B46">
        <w:t>。我们认为，这两个领域也会从和解中受益匪浅</w:t>
      </w:r>
      <w:r w:rsidR="00B31E35">
        <w:rPr>
          <w:rFonts w:hint="eastAsia"/>
        </w:rPr>
        <w:t>：</w:t>
      </w:r>
    </w:p>
    <w:p w:rsidR="00AD7B46" w:rsidRDefault="00AD7B46" w:rsidP="006B7B66">
      <w:r w:rsidRPr="00AD7B46">
        <w:t>一方面，数据驱动的LT为进行</w:t>
      </w:r>
      <w:r w:rsidR="008571A0">
        <w:rPr>
          <w:rFonts w:hint="eastAsia"/>
        </w:rPr>
        <w:t>“</w:t>
      </w:r>
      <w:r w:rsidRPr="00AD7B46">
        <w:t>大规模假设驱动的经验语言学调查</w:t>
      </w:r>
      <w:r w:rsidR="008571A0">
        <w:rPr>
          <w:rFonts w:hint="eastAsia"/>
        </w:rPr>
        <w:t>”</w:t>
      </w:r>
      <w:r w:rsidR="0074447A">
        <w:rPr>
          <w:rFonts w:hint="eastAsia"/>
        </w:rPr>
        <w:t>（</w:t>
      </w:r>
      <w:r w:rsidR="0074447A" w:rsidRPr="0074447A">
        <w:t>large-scale hypothesis-driven empirical linguistic investigations</w:t>
      </w:r>
      <w:r w:rsidR="0074447A">
        <w:rPr>
          <w:rFonts w:hint="eastAsia"/>
        </w:rPr>
        <w:t>）</w:t>
      </w:r>
      <w:r w:rsidRPr="00AD7B46">
        <w:t>提供了一种完善而严谨的方法（例如，</w:t>
      </w:r>
      <w:r w:rsidR="00AC2DFC">
        <w:rPr>
          <w:rFonts w:hint="eastAsia"/>
        </w:rPr>
        <w:t>参见</w:t>
      </w:r>
      <w:r w:rsidRPr="00AD7B46">
        <w:t>Abney，2011），尽管</w:t>
      </w:r>
      <w:r w:rsidR="006E0057">
        <w:rPr>
          <w:rFonts w:hint="eastAsia"/>
        </w:rPr>
        <w:t>这些</w:t>
      </w:r>
      <w:r w:rsidRPr="00AD7B46">
        <w:t>在</w:t>
      </w:r>
      <w:r w:rsidR="006E0057">
        <w:rPr>
          <w:rFonts w:hint="eastAsia"/>
        </w:rPr>
        <w:t>本章</w:t>
      </w:r>
      <w:r w:rsidRPr="00AD7B46">
        <w:t>中没有提到，</w:t>
      </w:r>
      <w:r w:rsidR="00B31E35">
        <w:rPr>
          <w:rFonts w:hint="eastAsia"/>
        </w:rPr>
        <w:t>但会</w:t>
      </w:r>
      <w:r w:rsidRPr="00AD7B46">
        <w:t>在</w:t>
      </w:r>
      <w:r w:rsidR="008571A0">
        <w:rPr>
          <w:rFonts w:hint="eastAsia"/>
        </w:rPr>
        <w:t>以后的章节中</w:t>
      </w:r>
      <w:r w:rsidRPr="00AD7B46">
        <w:t>呈现。这种方法与通过它开发和完善的分析工具一起，有可能扩大基于语料库的语言学的范围（参见，例如，Pullum 2007），这将有利于诸如</w:t>
      </w:r>
      <w:r w:rsidR="0061189F">
        <w:rPr>
          <w:rFonts w:hint="eastAsia"/>
        </w:rPr>
        <w:t>构式</w:t>
      </w:r>
      <w:r w:rsidR="006E0057">
        <w:rPr>
          <w:rFonts w:hint="eastAsia"/>
        </w:rPr>
        <w:t>构建</w:t>
      </w:r>
      <w:r w:rsidRPr="00AD7B46">
        <w:t>之类的</w:t>
      </w:r>
      <w:r w:rsidR="007F3F23">
        <w:rPr>
          <w:rFonts w:hint="eastAsia"/>
        </w:rPr>
        <w:t>工作</w:t>
      </w:r>
      <w:r w:rsidRPr="00AD7B46">
        <w:t>（见下面的第3节），</w:t>
      </w:r>
      <w:r w:rsidR="00607938">
        <w:rPr>
          <w:rFonts w:hint="eastAsia"/>
        </w:rPr>
        <w:t>还将有利于</w:t>
      </w:r>
      <w:r w:rsidRPr="00AD7B46">
        <w:t>对诸如“</w:t>
      </w:r>
      <w:r w:rsidR="00AF45A7">
        <w:rPr>
          <w:rFonts w:hint="eastAsia"/>
        </w:rPr>
        <w:t>深植</w:t>
      </w:r>
      <w:r w:rsidR="00ED5DB6">
        <w:rPr>
          <w:rFonts w:hint="eastAsia"/>
        </w:rPr>
        <w:t>（</w:t>
      </w:r>
      <w:r w:rsidR="00ED5DB6" w:rsidRPr="00ED5DB6">
        <w:t>entrenchment</w:t>
      </w:r>
      <w:r w:rsidR="00ED5DB6">
        <w:rPr>
          <w:rFonts w:hint="eastAsia"/>
        </w:rPr>
        <w:t>）</w:t>
      </w:r>
      <w:r w:rsidRPr="00AD7B46">
        <w:t>”（Schmid 2010）等</w:t>
      </w:r>
      <w:r w:rsidR="0061189F">
        <w:rPr>
          <w:rFonts w:hint="eastAsia"/>
        </w:rPr>
        <w:t>构式</w:t>
      </w:r>
      <w:r w:rsidRPr="00AD7B46">
        <w:t>的实证研究</w:t>
      </w:r>
      <w:r w:rsidR="00607938">
        <w:rPr>
          <w:rFonts w:hint="eastAsia"/>
        </w:rPr>
        <w:t>，等等</w:t>
      </w:r>
      <w:r w:rsidRPr="00AD7B46">
        <w:t>。</w:t>
      </w:r>
    </w:p>
    <w:p w:rsidR="004E24DD" w:rsidRDefault="004E24DD" w:rsidP="006B7B66">
      <w:r w:rsidRPr="004E24DD">
        <w:t>另一方面，由于语言现象的</w:t>
      </w:r>
      <w:proofErr w:type="spellStart"/>
      <w:r w:rsidRPr="004E24DD">
        <w:t>Zip</w:t>
      </w:r>
      <w:r w:rsidR="006A63BA">
        <w:t>f</w:t>
      </w:r>
      <w:proofErr w:type="spellEnd"/>
      <w:r w:rsidRPr="004E24DD">
        <w:t>分布，</w:t>
      </w:r>
      <w:r w:rsidR="007B646E">
        <w:rPr>
          <w:rFonts w:hint="eastAsia"/>
        </w:rPr>
        <w:t>即使对于一些</w:t>
      </w:r>
      <w:r w:rsidR="00EF4442">
        <w:rPr>
          <w:rFonts w:hint="eastAsia"/>
        </w:rPr>
        <w:t>有</w:t>
      </w:r>
      <w:r w:rsidRPr="004E24DD">
        <w:t>非常</w:t>
      </w:r>
      <w:r w:rsidR="00EF4442">
        <w:rPr>
          <w:rFonts w:hint="eastAsia"/>
        </w:rPr>
        <w:t>庞</w:t>
      </w:r>
      <w:r w:rsidRPr="004E24DD">
        <w:t>大语料库</w:t>
      </w:r>
      <w:r w:rsidR="00EF4442">
        <w:rPr>
          <w:rFonts w:hint="eastAsia"/>
        </w:rPr>
        <w:t>的语言</w:t>
      </w:r>
      <w:r w:rsidRPr="004E24DD">
        <w:t>，</w:t>
      </w:r>
      <w:r w:rsidR="006A71E7">
        <w:rPr>
          <w:rFonts w:hint="eastAsia"/>
        </w:rPr>
        <w:t>数据驱动的L</w:t>
      </w:r>
      <w:r w:rsidR="006A71E7">
        <w:t>T</w:t>
      </w:r>
      <w:r w:rsidRPr="004E24DD">
        <w:t>虽然</w:t>
      </w:r>
      <w:r w:rsidR="0062501E">
        <w:rPr>
          <w:rFonts w:hint="eastAsia"/>
        </w:rPr>
        <w:t>能</w:t>
      </w:r>
      <w:r w:rsidRPr="004E24DD">
        <w:t>揭示语言学家</w:t>
      </w:r>
      <w:r w:rsidR="003E28FE">
        <w:rPr>
          <w:rFonts w:hint="eastAsia"/>
        </w:rPr>
        <w:t>所</w:t>
      </w:r>
      <w:r w:rsidRPr="004E24DD">
        <w:t>不了解</w:t>
      </w:r>
      <w:r w:rsidR="006A71E7">
        <w:rPr>
          <w:rFonts w:hint="eastAsia"/>
        </w:rPr>
        <w:t>的一些</w:t>
      </w:r>
      <w:r w:rsidRPr="004E24DD">
        <w:t>语言</w:t>
      </w:r>
      <w:r w:rsidR="00ED36CA">
        <w:rPr>
          <w:rFonts w:hint="eastAsia"/>
        </w:rPr>
        <w:t>知识</w:t>
      </w:r>
      <w:r w:rsidRPr="004E24DD">
        <w:t>，但</w:t>
      </w:r>
      <w:r w:rsidR="00BB004B">
        <w:rPr>
          <w:rFonts w:hint="eastAsia"/>
        </w:rPr>
        <w:t>也注定</w:t>
      </w:r>
      <w:r w:rsidRPr="004E24DD">
        <w:t>无法</w:t>
      </w:r>
      <w:r w:rsidR="00730878">
        <w:rPr>
          <w:rFonts w:hint="eastAsia"/>
        </w:rPr>
        <w:t>学到</w:t>
      </w:r>
      <w:r w:rsidRPr="004E24DD">
        <w:t>语言学家</w:t>
      </w:r>
      <w:r w:rsidR="0028419F">
        <w:rPr>
          <w:rFonts w:hint="eastAsia"/>
        </w:rPr>
        <w:t>已经确信</w:t>
      </w:r>
      <w:r w:rsidR="00BB004B">
        <w:rPr>
          <w:rFonts w:hint="eastAsia"/>
        </w:rPr>
        <w:t>的一些语言知识</w:t>
      </w:r>
      <w:r w:rsidR="005C44CD">
        <w:rPr>
          <w:rFonts w:hint="eastAsia"/>
        </w:rPr>
        <w:t>。</w:t>
      </w:r>
      <w:r w:rsidRPr="004E24DD">
        <w:t>因此，如果将这两种知识来源以某种方式结合起来</w:t>
      </w:r>
      <w:r w:rsidR="0028045D">
        <w:rPr>
          <w:rFonts w:hint="eastAsia"/>
        </w:rPr>
        <w:t>，那</w:t>
      </w:r>
      <w:r w:rsidRPr="004E24DD">
        <w:t>将是</w:t>
      </w:r>
      <w:r w:rsidR="0028045D">
        <w:rPr>
          <w:rFonts w:hint="eastAsia"/>
        </w:rPr>
        <w:t>非常</w:t>
      </w:r>
      <w:r w:rsidRPr="004E24DD">
        <w:t>有</w:t>
      </w:r>
      <w:r w:rsidR="0028045D">
        <w:rPr>
          <w:rFonts w:hint="eastAsia"/>
        </w:rPr>
        <w:t>用</w:t>
      </w:r>
      <w:r w:rsidRPr="004E24DD">
        <w:rPr>
          <w:rFonts w:hint="eastAsia"/>
        </w:rPr>
        <w:t>的</w:t>
      </w:r>
      <w:r w:rsidRPr="004E24DD">
        <w:t>。</w:t>
      </w:r>
    </w:p>
    <w:p w:rsidR="002D03C2" w:rsidRDefault="002D03C2" w:rsidP="006B7B66">
      <w:r w:rsidRPr="002D03C2">
        <w:t>在这方面，高度精炼的语言知识</w:t>
      </w:r>
      <w:r w:rsidR="003F18A1">
        <w:rPr>
          <w:rFonts w:hint="eastAsia"/>
        </w:rPr>
        <w:t>——</w:t>
      </w:r>
      <w:r w:rsidRPr="002D03C2">
        <w:t>例如在</w:t>
      </w:r>
      <w:r w:rsidR="00335358">
        <w:rPr>
          <w:rFonts w:hint="eastAsia"/>
        </w:rPr>
        <w:t>知识网络</w:t>
      </w:r>
      <w:r w:rsidRPr="002D03C2">
        <w:rPr>
          <w:rFonts w:hint="eastAsia"/>
        </w:rPr>
        <w:t>或</w:t>
      </w:r>
      <w:r w:rsidR="0087428C">
        <w:rPr>
          <w:rFonts w:hint="eastAsia"/>
        </w:rPr>
        <w:t>构式库</w:t>
      </w:r>
      <w:r w:rsidRPr="002D03C2">
        <w:t>中编码的知识</w:t>
      </w:r>
      <w:r w:rsidR="003F18A1">
        <w:rPr>
          <w:rFonts w:hint="eastAsia"/>
        </w:rPr>
        <w:t>——</w:t>
      </w:r>
      <w:r w:rsidRPr="002D03C2">
        <w:t>特别</w:t>
      </w:r>
      <w:r w:rsidR="005D269D">
        <w:rPr>
          <w:rFonts w:hint="eastAsia"/>
        </w:rPr>
        <w:t>值得关注</w:t>
      </w:r>
      <w:r w:rsidRPr="002D03C2">
        <w:t>，但同时也提出了许多方法上的挑战。在某种程度上，这是因为语言学和语言技术有时会产生非常不同的理论假设和方法，特别是那些被认为是不言自明</w:t>
      </w:r>
      <w:r w:rsidR="007615C6">
        <w:rPr>
          <w:rFonts w:hint="eastAsia"/>
        </w:rPr>
        <w:t>、</w:t>
      </w:r>
      <w:r w:rsidRPr="002D03C2">
        <w:t>因此</w:t>
      </w:r>
      <w:r w:rsidR="000458FA">
        <w:rPr>
          <w:rFonts w:hint="eastAsia"/>
        </w:rPr>
        <w:t>未被</w:t>
      </w:r>
      <w:r w:rsidR="006E2CA7">
        <w:rPr>
          <w:rFonts w:hint="eastAsia"/>
        </w:rPr>
        <w:t>充分</w:t>
      </w:r>
      <w:r w:rsidRPr="002D03C2">
        <w:rPr>
          <w:rFonts w:hint="eastAsia"/>
        </w:rPr>
        <w:t>表</w:t>
      </w:r>
      <w:r w:rsidRPr="002D03C2">
        <w:t>达的假设（</w:t>
      </w:r>
      <w:proofErr w:type="spellStart"/>
      <w:r w:rsidRPr="002D03C2">
        <w:t>Borin</w:t>
      </w:r>
      <w:proofErr w:type="spellEnd"/>
      <w:r w:rsidRPr="002D03C2">
        <w:t xml:space="preserve">等，2010; </w:t>
      </w:r>
      <w:proofErr w:type="spellStart"/>
      <w:r w:rsidRPr="002D03C2">
        <w:t>Borin</w:t>
      </w:r>
      <w:proofErr w:type="spellEnd"/>
      <w:r w:rsidRPr="002D03C2">
        <w:t>，Forsberg，＆</w:t>
      </w:r>
      <w:proofErr w:type="spellStart"/>
      <w:r w:rsidRPr="002D03C2">
        <w:t>Lyngfelt</w:t>
      </w:r>
      <w:proofErr w:type="spellEnd"/>
      <w:r w:rsidRPr="002D03C2">
        <w:t>，2013）。</w:t>
      </w:r>
    </w:p>
    <w:p w:rsidR="00444F4F" w:rsidRDefault="00444F4F" w:rsidP="002578B0">
      <w:pPr>
        <w:pStyle w:val="1"/>
      </w:pPr>
      <w:r w:rsidRPr="00444F4F">
        <w:lastRenderedPageBreak/>
        <w:t>理论和方法论</w:t>
      </w:r>
      <w:r w:rsidR="006006EA">
        <w:rPr>
          <w:rFonts w:hint="eastAsia"/>
        </w:rPr>
        <w:t>上的</w:t>
      </w:r>
      <w:r w:rsidR="002E6643" w:rsidRPr="00444F4F">
        <w:t>一些</w:t>
      </w:r>
      <w:r w:rsidRPr="00444F4F">
        <w:t>观察</w:t>
      </w:r>
    </w:p>
    <w:p w:rsidR="001A7FB5" w:rsidRDefault="00EE2B80" w:rsidP="00EE2B80">
      <w:r w:rsidRPr="00EE2B80">
        <w:t>语言学和数据驱动的语言技术之间存在着一种更为平凡且不那么有趣的交互形式。</w:t>
      </w:r>
    </w:p>
    <w:p w:rsidR="00EE2B80" w:rsidRPr="00EE2B80" w:rsidRDefault="00EE2B80" w:rsidP="00EE2B80">
      <w:r w:rsidRPr="00EE2B80">
        <w:t>大多数数据驱动的方法</w:t>
      </w:r>
      <w:r w:rsidR="008A2729">
        <w:rPr>
          <w:rFonts w:hint="eastAsia"/>
        </w:rPr>
        <w:t>被用来</w:t>
      </w:r>
      <w:r w:rsidRPr="00EE2B80">
        <w:t>学习分类或标记</w:t>
      </w:r>
      <w:r w:rsidR="001F581E">
        <w:rPr>
          <w:rFonts w:hint="eastAsia"/>
        </w:rPr>
        <w:t>——</w:t>
      </w:r>
      <w:r w:rsidRPr="00EE2B80">
        <w:t>例如，词性</w:t>
      </w:r>
      <w:r w:rsidR="0013615E">
        <w:rPr>
          <w:rFonts w:hint="eastAsia"/>
        </w:rPr>
        <w:t>标记</w:t>
      </w:r>
      <w:r w:rsidRPr="00EE2B80">
        <w:t>，</w:t>
      </w:r>
      <w:r w:rsidR="0013615E">
        <w:rPr>
          <w:rFonts w:hint="eastAsia"/>
        </w:rPr>
        <w:t>句法功能标记，</w:t>
      </w:r>
      <w:r w:rsidRPr="00EE2B80">
        <w:t>或</w:t>
      </w:r>
      <w:r w:rsidR="0013615E">
        <w:rPr>
          <w:rFonts w:hint="eastAsia"/>
        </w:rPr>
        <w:t>词汇意义的</w:t>
      </w:r>
      <w:r w:rsidR="001F581E">
        <w:rPr>
          <w:rFonts w:hint="eastAsia"/>
        </w:rPr>
        <w:t>标记</w:t>
      </w:r>
      <w:r w:rsidR="0013615E">
        <w:rPr>
          <w:rFonts w:hint="eastAsia"/>
        </w:rPr>
        <w:t>。</w:t>
      </w:r>
      <w:r w:rsidR="009A3159">
        <w:rPr>
          <w:rFonts w:hint="eastAsia"/>
        </w:rPr>
        <w:t>而</w:t>
      </w:r>
      <w:r w:rsidRPr="00EE2B80">
        <w:t>数据驱动方法通常被细分为有监督</w:t>
      </w:r>
      <w:r w:rsidR="00D75333" w:rsidRPr="00EE2B80">
        <w:t>方法</w:t>
      </w:r>
      <w:r w:rsidRPr="00EE2B80">
        <w:t>和无监督方法</w:t>
      </w:r>
      <w:r w:rsidR="009A3159">
        <w:rPr>
          <w:rFonts w:hint="eastAsia"/>
        </w:rPr>
        <w:t>，其中</w:t>
      </w:r>
      <w:r w:rsidRPr="00EE2B80">
        <w:rPr>
          <w:rFonts w:hint="eastAsia"/>
        </w:rPr>
        <w:t>无</w:t>
      </w:r>
      <w:r w:rsidRPr="00EE2B80">
        <w:t>监督方法学习分类</w:t>
      </w:r>
      <w:r w:rsidR="00457264">
        <w:rPr>
          <w:rFonts w:hint="eastAsia"/>
        </w:rPr>
        <w:t>基</w:t>
      </w:r>
      <w:r w:rsidRPr="00EE2B80">
        <w:t>于数据本身，</w:t>
      </w:r>
      <w:r w:rsidR="00457264">
        <w:rPr>
          <w:rFonts w:hint="eastAsia"/>
        </w:rPr>
        <w:t>例如</w:t>
      </w:r>
      <w:r w:rsidRPr="00EE2B80">
        <w:t>未</w:t>
      </w:r>
      <w:r w:rsidR="00457264">
        <w:rPr>
          <w:rFonts w:hint="eastAsia"/>
        </w:rPr>
        <w:t>经标注</w:t>
      </w:r>
      <w:r w:rsidRPr="00EE2B80">
        <w:t>的文本</w:t>
      </w:r>
      <w:r w:rsidR="00D75333">
        <w:rPr>
          <w:rStyle w:val="ac"/>
        </w:rPr>
        <w:footnoteReference w:id="5"/>
      </w:r>
      <w:r w:rsidRPr="00EE2B80">
        <w:t>，而</w:t>
      </w:r>
      <w:r w:rsidR="00B22181">
        <w:rPr>
          <w:rFonts w:hint="eastAsia"/>
        </w:rPr>
        <w:t>有</w:t>
      </w:r>
      <w:r w:rsidRPr="00EE2B80">
        <w:t>监督方法需要预先</w:t>
      </w:r>
      <w:r w:rsidR="00457264">
        <w:rPr>
          <w:rFonts w:hint="eastAsia"/>
        </w:rPr>
        <w:t>标注好</w:t>
      </w:r>
      <w:r w:rsidRPr="00EE2B80">
        <w:t>的训练数据，即每个单词</w:t>
      </w:r>
      <w:r w:rsidR="00457264">
        <w:rPr>
          <w:rFonts w:hint="eastAsia"/>
        </w:rPr>
        <w:t>都</w:t>
      </w:r>
      <w:r w:rsidR="0037673E">
        <w:rPr>
          <w:rFonts w:hint="eastAsia"/>
        </w:rPr>
        <w:t>被</w:t>
      </w:r>
      <w:r w:rsidRPr="00EE2B80">
        <w:t>赋予正确</w:t>
      </w:r>
      <w:r w:rsidR="00457264">
        <w:rPr>
          <w:rFonts w:hint="eastAsia"/>
        </w:rPr>
        <w:t>的</w:t>
      </w:r>
      <w:r w:rsidR="00457264" w:rsidRPr="00EE2B80">
        <w:t>词性</w:t>
      </w:r>
      <w:r w:rsidR="00457264">
        <w:rPr>
          <w:rFonts w:hint="eastAsia"/>
        </w:rPr>
        <w:t>标记</w:t>
      </w:r>
      <w:r w:rsidR="0024545A">
        <w:rPr>
          <w:rFonts w:hint="eastAsia"/>
        </w:rPr>
        <w:t>、</w:t>
      </w:r>
      <w:r w:rsidR="00457264">
        <w:rPr>
          <w:rFonts w:hint="eastAsia"/>
        </w:rPr>
        <w:t>句法功能标记</w:t>
      </w:r>
      <w:r w:rsidR="00457264" w:rsidRPr="00EE2B80">
        <w:t>或</w:t>
      </w:r>
      <w:r w:rsidR="00457264">
        <w:rPr>
          <w:rFonts w:hint="eastAsia"/>
        </w:rPr>
        <w:t>词汇意义的标记。</w:t>
      </w:r>
    </w:p>
    <w:p w:rsidR="00444F4F" w:rsidRDefault="00733FDB" w:rsidP="00444F4F">
      <w:r w:rsidRPr="00733FDB">
        <w:t>由于</w:t>
      </w:r>
      <w:r w:rsidR="00335382">
        <w:rPr>
          <w:rFonts w:hint="eastAsia"/>
        </w:rPr>
        <w:t>有</w:t>
      </w:r>
      <w:r w:rsidRPr="00733FDB">
        <w:t>监督方法</w:t>
      </w:r>
      <w:r w:rsidR="00AA2BC6">
        <w:rPr>
          <w:rFonts w:hint="eastAsia"/>
        </w:rPr>
        <w:t>在</w:t>
      </w:r>
      <w:r w:rsidRPr="00733FDB">
        <w:t>大多数类型的语言</w:t>
      </w:r>
      <w:r w:rsidR="00AA2BC6">
        <w:rPr>
          <w:rFonts w:hint="eastAsia"/>
        </w:rPr>
        <w:t>标注任务中</w:t>
      </w:r>
      <w:r w:rsidR="00531D30">
        <w:rPr>
          <w:rFonts w:hint="eastAsia"/>
        </w:rPr>
        <w:t>拥</w:t>
      </w:r>
      <w:r w:rsidR="00AA2BC6">
        <w:rPr>
          <w:rFonts w:hint="eastAsia"/>
        </w:rPr>
        <w:t>有</w:t>
      </w:r>
      <w:r w:rsidRPr="00733FDB">
        <w:t>更</w:t>
      </w:r>
      <w:r w:rsidR="00AA2BC6">
        <w:rPr>
          <w:rFonts w:hint="eastAsia"/>
        </w:rPr>
        <w:t>高</w:t>
      </w:r>
      <w:r w:rsidRPr="00733FDB">
        <w:t>的</w:t>
      </w:r>
      <w:r w:rsidR="001B7166">
        <w:rPr>
          <w:rFonts w:hint="eastAsia"/>
        </w:rPr>
        <w:t>正</w:t>
      </w:r>
      <w:r w:rsidRPr="00733FDB">
        <w:t>确</w:t>
      </w:r>
      <w:r w:rsidR="00AA2BC6">
        <w:rPr>
          <w:rFonts w:hint="eastAsia"/>
        </w:rPr>
        <w:t>率</w:t>
      </w:r>
      <w:r w:rsidRPr="00733FDB">
        <w:t>，因此</w:t>
      </w:r>
      <w:r w:rsidR="00531D30">
        <w:rPr>
          <w:rFonts w:hint="eastAsia"/>
        </w:rPr>
        <w:t>为了能使用</w:t>
      </w:r>
      <w:r w:rsidR="008B6B59">
        <w:rPr>
          <w:rFonts w:hint="eastAsia"/>
        </w:rPr>
        <w:t>有</w:t>
      </w:r>
      <w:r w:rsidR="00531D30">
        <w:rPr>
          <w:rFonts w:hint="eastAsia"/>
        </w:rPr>
        <w:t>监督方法，</w:t>
      </w:r>
      <w:r w:rsidRPr="00733FDB">
        <w:t>语言技术</w:t>
      </w:r>
      <w:r w:rsidR="00531D30">
        <w:rPr>
          <w:rFonts w:hint="eastAsia"/>
        </w:rPr>
        <w:t>通常会</w:t>
      </w:r>
      <w:r w:rsidR="00890E33">
        <w:rPr>
          <w:rFonts w:hint="eastAsia"/>
        </w:rPr>
        <w:t>先</w:t>
      </w:r>
      <w:r w:rsidRPr="00733FDB">
        <w:t>依赖语言学来</w:t>
      </w:r>
      <w:r w:rsidR="00531D30">
        <w:rPr>
          <w:rFonts w:hint="eastAsia"/>
        </w:rPr>
        <w:t>为生语料做预标注</w:t>
      </w:r>
      <w:r w:rsidR="00D70860">
        <w:rPr>
          <w:rFonts w:hint="eastAsia"/>
        </w:rPr>
        <w:t>——</w:t>
      </w:r>
      <w:r w:rsidRPr="00733FDB">
        <w:t>这是非常耗时且昂贵的任务</w:t>
      </w:r>
      <w:r w:rsidR="00D70860">
        <w:rPr>
          <w:rFonts w:hint="eastAsia"/>
        </w:rPr>
        <w:t>。它</w:t>
      </w:r>
      <w:r w:rsidR="002F1196">
        <w:rPr>
          <w:rFonts w:hint="eastAsia"/>
        </w:rPr>
        <w:t>不仅</w:t>
      </w:r>
      <w:r w:rsidRPr="00733FDB">
        <w:t>要求</w:t>
      </w:r>
      <w:r w:rsidR="004579E4">
        <w:rPr>
          <w:rFonts w:hint="eastAsia"/>
        </w:rPr>
        <w:t>标注的细节需要体现</w:t>
      </w:r>
      <w:r w:rsidRPr="00733FDB">
        <w:t>语言</w:t>
      </w:r>
      <w:r w:rsidR="00515774">
        <w:rPr>
          <w:rFonts w:hint="eastAsia"/>
        </w:rPr>
        <w:t>现象的</w:t>
      </w:r>
      <w:r w:rsidRPr="00733FDB">
        <w:t>多样性</w:t>
      </w:r>
      <w:r w:rsidR="002F1196">
        <w:rPr>
          <w:rFonts w:hint="eastAsia"/>
        </w:rPr>
        <w:t>，</w:t>
      </w:r>
      <w:r w:rsidR="0058185D">
        <w:rPr>
          <w:rFonts w:hint="eastAsia"/>
        </w:rPr>
        <w:t>还</w:t>
      </w:r>
      <w:r w:rsidR="006E6B99">
        <w:rPr>
          <w:rFonts w:hint="eastAsia"/>
        </w:rPr>
        <w:t>需要</w:t>
      </w:r>
      <w:r w:rsidR="002F1196">
        <w:rPr>
          <w:rFonts w:hint="eastAsia"/>
        </w:rPr>
        <w:t>足够</w:t>
      </w:r>
      <w:r w:rsidR="004579E4">
        <w:rPr>
          <w:rFonts w:hint="eastAsia"/>
        </w:rPr>
        <w:t>数量</w:t>
      </w:r>
      <w:r w:rsidR="002F1196">
        <w:rPr>
          <w:rFonts w:hint="eastAsia"/>
        </w:rPr>
        <w:t>的</w:t>
      </w:r>
      <w:r w:rsidRPr="00733FDB">
        <w:t>训练</w:t>
      </w:r>
      <w:r w:rsidR="00D44082">
        <w:rPr>
          <w:rFonts w:hint="eastAsia"/>
        </w:rPr>
        <w:t>良好</w:t>
      </w:r>
      <w:r w:rsidRPr="00733FDB">
        <w:t>的</w:t>
      </w:r>
      <w:r w:rsidR="0058185D">
        <w:rPr>
          <w:rFonts w:hint="eastAsia"/>
        </w:rPr>
        <w:t>标注人员</w:t>
      </w:r>
      <w:r w:rsidR="00EE0413">
        <w:rPr>
          <w:rFonts w:hint="eastAsia"/>
        </w:rPr>
        <w:t>——</w:t>
      </w:r>
      <w:r w:rsidR="00C0440D">
        <w:rPr>
          <w:rFonts w:hint="eastAsia"/>
        </w:rPr>
        <w:t>只有</w:t>
      </w:r>
      <w:r w:rsidR="00BE2736">
        <w:rPr>
          <w:rFonts w:hint="eastAsia"/>
        </w:rPr>
        <w:t>这样才</w:t>
      </w:r>
      <w:r w:rsidRPr="00733FDB">
        <w:t>可以产生足够</w:t>
      </w:r>
      <w:r w:rsidR="002C447D">
        <w:rPr>
          <w:rFonts w:hint="eastAsia"/>
        </w:rPr>
        <w:t>数量</w:t>
      </w:r>
      <w:r w:rsidRPr="00733FDB">
        <w:t>的训练数据。在实践中，对于世界上许多语言而言，我们没有</w:t>
      </w:r>
      <w:r w:rsidR="00DF0E14">
        <w:rPr>
          <w:rFonts w:hint="eastAsia"/>
        </w:rPr>
        <w:t>对他们进行过</w:t>
      </w:r>
      <w:r w:rsidRPr="00733FDB">
        <w:t>良好的语言</w:t>
      </w:r>
      <w:r w:rsidR="006D162C">
        <w:rPr>
          <w:rFonts w:hint="eastAsia"/>
        </w:rPr>
        <w:t>学</w:t>
      </w:r>
      <w:r w:rsidRPr="00733FDB">
        <w:t>描</w:t>
      </w:r>
      <w:r w:rsidR="0057429D">
        <w:rPr>
          <w:rFonts w:hint="eastAsia"/>
        </w:rPr>
        <w:t>写</w:t>
      </w:r>
      <w:r w:rsidRPr="00733FDB">
        <w:t>，即使</w:t>
      </w:r>
      <w:r w:rsidR="006D162C">
        <w:rPr>
          <w:rFonts w:hint="eastAsia"/>
        </w:rPr>
        <w:t>是</w:t>
      </w:r>
      <w:r w:rsidRPr="00733FDB">
        <w:t>对于有许多</w:t>
      </w:r>
      <w:r w:rsidR="006D162C">
        <w:rPr>
          <w:rFonts w:hint="eastAsia"/>
        </w:rPr>
        <w:t>使用者</w:t>
      </w:r>
      <w:r w:rsidR="0033657D">
        <w:rPr>
          <w:rFonts w:hint="eastAsia"/>
        </w:rPr>
        <w:t>并且</w:t>
      </w:r>
      <w:r w:rsidR="006D162C">
        <w:rPr>
          <w:rFonts w:hint="eastAsia"/>
        </w:rPr>
        <w:t>拥有</w:t>
      </w:r>
      <w:r w:rsidR="006D162C" w:rsidRPr="00733FDB">
        <w:t>悠久的</w:t>
      </w:r>
      <w:r w:rsidRPr="00733FDB">
        <w:t>语言</w:t>
      </w:r>
      <w:r w:rsidR="006D162C">
        <w:rPr>
          <w:rFonts w:hint="eastAsia"/>
        </w:rPr>
        <w:t>学</w:t>
      </w:r>
      <w:r w:rsidR="00727430">
        <w:rPr>
          <w:rFonts w:hint="eastAsia"/>
        </w:rPr>
        <w:t>描</w:t>
      </w:r>
      <w:r w:rsidR="0057429D">
        <w:rPr>
          <w:rFonts w:hint="eastAsia"/>
        </w:rPr>
        <w:t>写</w:t>
      </w:r>
      <w:r w:rsidR="006D162C" w:rsidRPr="00733FDB">
        <w:t>历史</w:t>
      </w:r>
      <w:r w:rsidR="00727430">
        <w:rPr>
          <w:rFonts w:hint="eastAsia"/>
        </w:rPr>
        <w:t>的</w:t>
      </w:r>
      <w:r w:rsidRPr="00733FDB">
        <w:t>语言</w:t>
      </w:r>
      <w:r w:rsidR="002E486C">
        <w:rPr>
          <w:rFonts w:hint="eastAsia"/>
        </w:rPr>
        <w:t>而言</w:t>
      </w:r>
      <w:r w:rsidRPr="00733FDB">
        <w:t>，也很难</w:t>
      </w:r>
      <w:r w:rsidR="005F273D">
        <w:rPr>
          <w:rFonts w:hint="eastAsia"/>
        </w:rPr>
        <w:t>找到</w:t>
      </w:r>
      <w:r w:rsidRPr="00733FDB">
        <w:t>训练</w:t>
      </w:r>
      <w:r w:rsidR="00BB7FBB">
        <w:rPr>
          <w:rFonts w:hint="eastAsia"/>
        </w:rPr>
        <w:t>良好</w:t>
      </w:r>
      <w:r w:rsidRPr="00733FDB">
        <w:t>的</w:t>
      </w:r>
      <w:r w:rsidR="005F273D">
        <w:rPr>
          <w:rFonts w:hint="eastAsia"/>
        </w:rPr>
        <w:t>标注人员</w:t>
      </w:r>
      <w:r w:rsidRPr="00733FDB">
        <w:t xml:space="preserve">（Liberman，2009; </w:t>
      </w:r>
      <w:proofErr w:type="spellStart"/>
      <w:r w:rsidRPr="00733FDB">
        <w:t>Peldszus</w:t>
      </w:r>
      <w:proofErr w:type="spellEnd"/>
      <w:r w:rsidRPr="00733FDB">
        <w:t>＆</w:t>
      </w:r>
      <w:proofErr w:type="spellStart"/>
      <w:r w:rsidRPr="00733FDB">
        <w:t>Stede</w:t>
      </w:r>
      <w:proofErr w:type="spellEnd"/>
      <w:r w:rsidRPr="00733FDB">
        <w:t>，2013）。</w:t>
      </w:r>
    </w:p>
    <w:p w:rsidR="003F7045" w:rsidRDefault="003F7045" w:rsidP="00444F4F">
      <w:r w:rsidRPr="003F7045">
        <w:t>因此，更有希望的</w:t>
      </w:r>
      <w:r w:rsidR="00583ADE">
        <w:rPr>
          <w:rFonts w:hint="eastAsia"/>
        </w:rPr>
        <w:t>办法是，</w:t>
      </w:r>
      <w:r w:rsidRPr="00AB1DC0">
        <w:rPr>
          <w:u w:val="single"/>
        </w:rPr>
        <w:t>将以某种方式</w:t>
      </w:r>
      <w:r w:rsidR="009D4295" w:rsidRPr="00AB1DC0">
        <w:rPr>
          <w:rFonts w:hint="eastAsia"/>
          <w:u w:val="single"/>
        </w:rPr>
        <w:t>将外显出来的</w:t>
      </w:r>
      <w:r w:rsidR="00856BED" w:rsidRPr="00AB1DC0">
        <w:rPr>
          <w:rFonts w:hint="eastAsia"/>
          <w:u w:val="single"/>
        </w:rPr>
        <w:t>那些</w:t>
      </w:r>
      <w:r w:rsidR="009D4295" w:rsidRPr="00AB1DC0">
        <w:rPr>
          <w:rFonts w:hint="eastAsia"/>
          <w:u w:val="single"/>
        </w:rPr>
        <w:t>语言学描写</w:t>
      </w:r>
      <w:r w:rsidR="00844D15" w:rsidRPr="00AB1DC0">
        <w:rPr>
          <w:rFonts w:hint="eastAsia"/>
          <w:u w:val="single"/>
        </w:rPr>
        <w:t>——</w:t>
      </w:r>
      <w:r w:rsidRPr="00AB1DC0">
        <w:rPr>
          <w:u w:val="single"/>
        </w:rPr>
        <w:t>例如在</w:t>
      </w:r>
      <w:r w:rsidR="00844D15" w:rsidRPr="00AB1DC0">
        <w:rPr>
          <w:rFonts w:hint="eastAsia"/>
          <w:u w:val="single"/>
        </w:rPr>
        <w:t>构式库</w:t>
      </w:r>
      <w:r w:rsidRPr="00AB1DC0">
        <w:rPr>
          <w:u w:val="single"/>
        </w:rPr>
        <w:t>中找到的那些</w:t>
      </w:r>
      <w:r w:rsidR="00844D15" w:rsidRPr="00AB1DC0">
        <w:rPr>
          <w:rFonts w:hint="eastAsia"/>
          <w:u w:val="single"/>
        </w:rPr>
        <w:t>——引入</w:t>
      </w:r>
      <w:r w:rsidR="00180624" w:rsidRPr="00AB1DC0">
        <w:rPr>
          <w:rFonts w:hint="eastAsia"/>
          <w:u w:val="single"/>
        </w:rPr>
        <w:t>到</w:t>
      </w:r>
      <w:r w:rsidRPr="00AB1DC0">
        <w:rPr>
          <w:u w:val="single"/>
        </w:rPr>
        <w:t>数据驱动的语言分析</w:t>
      </w:r>
      <w:r w:rsidR="00180624" w:rsidRPr="00AB1DC0">
        <w:rPr>
          <w:rFonts w:hint="eastAsia"/>
          <w:u w:val="single"/>
        </w:rPr>
        <w:t>之中去</w:t>
      </w:r>
      <w:r w:rsidRPr="003F7045">
        <w:t>，例如通过在学习算法中引入</w:t>
      </w:r>
      <w:r w:rsidR="00E039B6">
        <w:rPr>
          <w:rFonts w:hint="eastAsia"/>
        </w:rPr>
        <w:t>偏好</w:t>
      </w:r>
      <w:r w:rsidRPr="003F7045">
        <w:rPr>
          <w:rFonts w:hint="eastAsia"/>
        </w:rPr>
        <w:t>或</w:t>
      </w:r>
      <w:r w:rsidRPr="003F7045">
        <w:t>/和引导特征选择。在语法驱动系统的情况下，</w:t>
      </w:r>
      <w:r w:rsidR="00B51B88">
        <w:rPr>
          <w:rFonts w:hint="eastAsia"/>
        </w:rPr>
        <w:t>构式库的</w:t>
      </w:r>
      <w:r w:rsidRPr="003F7045">
        <w:t>条目当然可以直接或以修改的形式结合到</w:t>
      </w:r>
      <w:r w:rsidR="00C42F9B">
        <w:rPr>
          <w:rFonts w:hint="eastAsia"/>
        </w:rPr>
        <w:t>语法</w:t>
      </w:r>
      <w:r w:rsidR="00C22151">
        <w:rPr>
          <w:rFonts w:hint="eastAsia"/>
        </w:rPr>
        <w:t>规则</w:t>
      </w:r>
      <w:r w:rsidRPr="003F7045">
        <w:t>本身中</w:t>
      </w:r>
      <w:r w:rsidR="00B51B88">
        <w:rPr>
          <w:rFonts w:hint="eastAsia"/>
        </w:rPr>
        <w:t>去</w:t>
      </w:r>
      <w:r w:rsidRPr="003F7045">
        <w:t>（参见下面的第4节）。</w:t>
      </w:r>
    </w:p>
    <w:p w:rsidR="009C10D7" w:rsidRDefault="009C10D7" w:rsidP="00444F4F">
      <w:r w:rsidRPr="009C10D7">
        <w:t>上面提到</w:t>
      </w:r>
      <w:r w:rsidR="00F07855">
        <w:rPr>
          <w:rFonts w:hint="eastAsia"/>
        </w:rPr>
        <w:t>，</w:t>
      </w:r>
      <w:r w:rsidRPr="009C10D7">
        <w:t>语言技术对语言学（至少是理论语言学）的影响</w:t>
      </w:r>
      <w:r w:rsidR="00F07855">
        <w:rPr>
          <w:rFonts w:hint="eastAsia"/>
        </w:rPr>
        <w:t>，</w:t>
      </w:r>
      <w:r>
        <w:rPr>
          <w:rFonts w:hint="eastAsia"/>
        </w:rPr>
        <w:t>甚至是</w:t>
      </w:r>
      <w:r w:rsidRPr="009C10D7">
        <w:t>低于</w:t>
      </w:r>
      <w:r>
        <w:rPr>
          <w:rFonts w:hint="eastAsia"/>
        </w:rPr>
        <w:t>后者对前者的影响</w:t>
      </w:r>
      <w:r w:rsidR="00905671">
        <w:rPr>
          <w:rFonts w:hint="eastAsia"/>
        </w:rPr>
        <w:t>的</w:t>
      </w:r>
      <w:r w:rsidRPr="009C10D7">
        <w:t>。事实上，这种不幸的事态</w:t>
      </w:r>
      <w:r w:rsidR="006129D5">
        <w:rPr>
          <w:rFonts w:hint="eastAsia"/>
        </w:rPr>
        <w:t>是可以</w:t>
      </w:r>
      <w:r w:rsidRPr="009C10D7">
        <w:t>通过自然发展来纠正的，这种</w:t>
      </w:r>
      <w:r w:rsidR="00976ABD">
        <w:rPr>
          <w:rFonts w:hint="eastAsia"/>
        </w:rPr>
        <w:t>自然</w:t>
      </w:r>
      <w:r w:rsidRPr="009C10D7">
        <w:t>发展源于大</w:t>
      </w:r>
      <w:r w:rsidR="002F07EF">
        <w:rPr>
          <w:rFonts w:hint="eastAsia"/>
        </w:rPr>
        <w:t>规模</w:t>
      </w:r>
      <w:r w:rsidRPr="009C10D7">
        <w:t>语料库的可用性，这些语料库具有越来越复杂的语言</w:t>
      </w:r>
      <w:r w:rsidR="00F04E65">
        <w:rPr>
          <w:rFonts w:hint="eastAsia"/>
        </w:rPr>
        <w:t>标注</w:t>
      </w:r>
      <w:r w:rsidRPr="009C10D7">
        <w:t>和搜索界面</w:t>
      </w:r>
      <w:r w:rsidR="00BB3ABE">
        <w:rPr>
          <w:rFonts w:hint="eastAsia"/>
        </w:rPr>
        <w:t>。</w:t>
      </w:r>
      <w:r w:rsidRPr="009C10D7">
        <w:t>语言学家或多或少</w:t>
      </w:r>
      <w:r w:rsidR="00BB3ABE">
        <w:rPr>
          <w:rFonts w:hint="eastAsia"/>
        </w:rPr>
        <w:t>会去</w:t>
      </w:r>
      <w:r w:rsidRPr="009C10D7">
        <w:t>使用</w:t>
      </w:r>
      <w:r w:rsidR="00BB3ABE">
        <w:rPr>
          <w:rFonts w:hint="eastAsia"/>
        </w:rPr>
        <w:t>这些语料库</w:t>
      </w:r>
      <w:r w:rsidRPr="009C10D7">
        <w:t>，因为</w:t>
      </w:r>
      <w:r w:rsidR="0076609B">
        <w:rPr>
          <w:rFonts w:hint="eastAsia"/>
        </w:rPr>
        <w:t>在</w:t>
      </w:r>
      <w:r w:rsidR="005C0569">
        <w:rPr>
          <w:rFonts w:hint="eastAsia"/>
        </w:rPr>
        <w:t>可以轻松获得大规模</w:t>
      </w:r>
      <w:r w:rsidRPr="009C10D7">
        <w:t>文本</w:t>
      </w:r>
      <w:r w:rsidR="005C0569">
        <w:rPr>
          <w:rFonts w:hint="eastAsia"/>
        </w:rPr>
        <w:t>的</w:t>
      </w:r>
      <w:r w:rsidRPr="009C10D7">
        <w:t>今天，</w:t>
      </w:r>
      <w:r w:rsidR="00F623CE">
        <w:rPr>
          <w:rFonts w:hint="eastAsia"/>
        </w:rPr>
        <w:t>如果离开了</w:t>
      </w:r>
      <w:r w:rsidRPr="009C10D7">
        <w:t>计算工具的帮助，</w:t>
      </w:r>
      <w:r w:rsidR="00433EDA">
        <w:rPr>
          <w:rFonts w:hint="eastAsia"/>
        </w:rPr>
        <w:t>现代化的</w:t>
      </w:r>
      <w:r w:rsidR="00F623CE">
        <w:rPr>
          <w:rFonts w:hint="eastAsia"/>
        </w:rPr>
        <w:t>语言学研究将</w:t>
      </w:r>
      <w:r w:rsidRPr="009C10D7">
        <w:t>无法</w:t>
      </w:r>
      <w:r w:rsidR="00F623CE">
        <w:rPr>
          <w:rFonts w:hint="eastAsia"/>
        </w:rPr>
        <w:t>进行</w:t>
      </w:r>
      <w:r w:rsidRPr="009C10D7">
        <w:t>。随着经验语言学</w:t>
      </w:r>
      <w:r w:rsidR="00433F6A">
        <w:rPr>
          <w:rFonts w:hint="eastAsia"/>
        </w:rPr>
        <w:t>（</w:t>
      </w:r>
      <w:r w:rsidR="00433F6A" w:rsidRPr="00433F6A">
        <w:t>empirical linguistics</w:t>
      </w:r>
      <w:r w:rsidR="00433F6A">
        <w:rPr>
          <w:rFonts w:hint="eastAsia"/>
        </w:rPr>
        <w:t>）</w:t>
      </w:r>
      <w:r w:rsidRPr="009C10D7">
        <w:t>越来越受语料库驱动，语言学家接触到</w:t>
      </w:r>
      <w:r w:rsidR="00EE26DB">
        <w:rPr>
          <w:rFonts w:hint="eastAsia"/>
        </w:rPr>
        <w:t>由</w:t>
      </w:r>
      <w:r w:rsidRPr="009C10D7">
        <w:rPr>
          <w:rFonts w:hint="eastAsia"/>
        </w:rPr>
        <w:t>语</w:t>
      </w:r>
      <w:r w:rsidRPr="009C10D7">
        <w:t>言技术分析工具所产生的</w:t>
      </w:r>
      <w:r w:rsidR="00EE26DB">
        <w:rPr>
          <w:rFonts w:hint="eastAsia"/>
        </w:rPr>
        <w:t>标注</w:t>
      </w:r>
      <w:r w:rsidRPr="009C10D7">
        <w:t>，这</w:t>
      </w:r>
      <w:r w:rsidR="00EF4E0D">
        <w:rPr>
          <w:rFonts w:hint="eastAsia"/>
        </w:rPr>
        <w:t>一定程度上</w:t>
      </w:r>
      <w:r w:rsidRPr="009C10D7">
        <w:t>必然会影响他们</w:t>
      </w:r>
      <w:r w:rsidR="002873A8">
        <w:rPr>
          <w:rFonts w:hint="eastAsia"/>
        </w:rPr>
        <w:t>对</w:t>
      </w:r>
      <w:r w:rsidRPr="009C10D7">
        <w:t>语言问题的</w:t>
      </w:r>
      <w:r w:rsidR="002873A8">
        <w:rPr>
          <w:rFonts w:hint="eastAsia"/>
        </w:rPr>
        <w:t>思考</w:t>
      </w:r>
      <w:r w:rsidRPr="009C10D7">
        <w:t>。在瑞典</w:t>
      </w:r>
      <w:r w:rsidR="00AB6D94">
        <w:rPr>
          <w:rFonts w:hint="eastAsia"/>
        </w:rPr>
        <w:t>语构式库</w:t>
      </w:r>
      <w:r w:rsidRPr="009C10D7">
        <w:t>的工作中，语言技术的分析工具已经被用于扩展瑞典</w:t>
      </w:r>
      <w:r w:rsidR="008B3569">
        <w:rPr>
          <w:rFonts w:hint="eastAsia"/>
        </w:rPr>
        <w:t>语构式库</w:t>
      </w:r>
      <w:r w:rsidR="00DE1C75">
        <w:rPr>
          <w:rFonts w:hint="eastAsia"/>
        </w:rPr>
        <w:t>——</w:t>
      </w:r>
      <w:r w:rsidRPr="009C10D7">
        <w:t>以及瑞典</w:t>
      </w:r>
      <w:r w:rsidR="00DE1C75">
        <w:rPr>
          <w:rFonts w:hint="eastAsia"/>
        </w:rPr>
        <w:t>语的</w:t>
      </w:r>
      <w:proofErr w:type="spellStart"/>
      <w:r w:rsidRPr="009C10D7">
        <w:t>FrameNet</w:t>
      </w:r>
      <w:proofErr w:type="spellEnd"/>
      <w:r w:rsidRPr="009C10D7">
        <w:t>（</w:t>
      </w:r>
      <w:proofErr w:type="spellStart"/>
      <w:r w:rsidRPr="009C10D7">
        <w:t>Dannélls</w:t>
      </w:r>
      <w:proofErr w:type="spellEnd"/>
      <w:r w:rsidRPr="009C10D7">
        <w:t xml:space="preserve">，Friberg </w:t>
      </w:r>
      <w:proofErr w:type="spellStart"/>
      <w:r w:rsidRPr="009C10D7">
        <w:t>Heppin</w:t>
      </w:r>
      <w:proofErr w:type="spellEnd"/>
      <w:r w:rsidRPr="009C10D7">
        <w:t>，＆</w:t>
      </w:r>
      <w:proofErr w:type="spellStart"/>
      <w:r w:rsidRPr="009C10D7">
        <w:t>Ehrlemark</w:t>
      </w:r>
      <w:proofErr w:type="spellEnd"/>
      <w:r w:rsidRPr="009C10D7">
        <w:t>，2014; Johansson，2014）</w:t>
      </w:r>
      <w:r w:rsidR="00DE1C75">
        <w:rPr>
          <w:rFonts w:hint="eastAsia"/>
        </w:rPr>
        <w:t>——的</w:t>
      </w:r>
      <w:r w:rsidRPr="009C10D7">
        <w:t>新条目</w:t>
      </w:r>
      <w:r w:rsidR="00DE1C75" w:rsidRPr="009C10D7">
        <w:t>的任务</w:t>
      </w:r>
      <w:r w:rsidR="00DE1C75">
        <w:rPr>
          <w:rFonts w:hint="eastAsia"/>
        </w:rPr>
        <w:t>之中</w:t>
      </w:r>
      <w:r w:rsidRPr="009C10D7">
        <w:t>。</w:t>
      </w:r>
      <w:r w:rsidR="00994E75">
        <w:rPr>
          <w:rFonts w:hint="eastAsia"/>
        </w:rPr>
        <w:t>我们将在</w:t>
      </w:r>
      <w:r w:rsidRPr="009C10D7">
        <w:t>下一节中介绍</w:t>
      </w:r>
      <w:r w:rsidR="00994E75" w:rsidRPr="009C10D7">
        <w:t>这项工作</w:t>
      </w:r>
      <w:r w:rsidRPr="009C10D7">
        <w:t>。</w:t>
      </w:r>
    </w:p>
    <w:p w:rsidR="00200B05" w:rsidRDefault="005463A2" w:rsidP="00444F4F">
      <w:r>
        <w:rPr>
          <w:rFonts w:hint="eastAsia"/>
        </w:rPr>
        <w:t>有一种</w:t>
      </w:r>
      <w:r w:rsidR="00F4204B" w:rsidRPr="00F4204B">
        <w:t>“乌龟一路走下去”的</w:t>
      </w:r>
      <w:r w:rsidR="007D5555">
        <w:rPr>
          <w:rFonts w:hint="eastAsia"/>
        </w:rPr>
        <w:t>理念</w:t>
      </w:r>
      <w:r w:rsidR="00F4204B" w:rsidRPr="00F4204B">
        <w:rPr>
          <w:rFonts w:hint="eastAsia"/>
        </w:rPr>
        <w:t>，</w:t>
      </w:r>
      <w:r>
        <w:rPr>
          <w:rFonts w:hint="eastAsia"/>
        </w:rPr>
        <w:t>是指</w:t>
      </w:r>
      <w:r w:rsidR="00F4204B" w:rsidRPr="00F4204B">
        <w:t>语言</w:t>
      </w:r>
      <w:r w:rsidR="00F4204B" w:rsidRPr="00F4204B">
        <w:rPr>
          <w:rFonts w:hint="eastAsia"/>
        </w:rPr>
        <w:t>只</w:t>
      </w:r>
      <w:r w:rsidR="00F4204B" w:rsidRPr="00F4204B">
        <w:t>有</w:t>
      </w:r>
      <w:r w:rsidR="0061189F">
        <w:rPr>
          <w:rFonts w:hint="eastAsia"/>
        </w:rPr>
        <w:t>构式</w:t>
      </w:r>
      <w:r w:rsidR="00F4204B" w:rsidRPr="00F4204B">
        <w:t>可能在理</w:t>
      </w:r>
      <w:r w:rsidR="0061189F">
        <w:rPr>
          <w:rFonts w:hint="eastAsia"/>
        </w:rPr>
        <w:t>智</w:t>
      </w:r>
      <w:r w:rsidR="00F4204B" w:rsidRPr="00F4204B">
        <w:rPr>
          <w:rFonts w:hint="eastAsia"/>
        </w:rPr>
        <w:t>上令</w:t>
      </w:r>
      <w:r w:rsidR="00F4204B" w:rsidRPr="00F4204B">
        <w:t>人满意</w:t>
      </w:r>
      <w:r w:rsidR="0061189F">
        <w:rPr>
          <w:rFonts w:hint="eastAsia"/>
        </w:rPr>
        <w:t>并且在</w:t>
      </w:r>
      <w:r w:rsidR="00F4204B" w:rsidRPr="00F4204B">
        <w:t>理论上具有启发性</w:t>
      </w:r>
      <w:r w:rsidR="0061189F">
        <w:rPr>
          <w:rFonts w:hint="eastAsia"/>
        </w:rPr>
        <w:t>。</w:t>
      </w:r>
      <w:r w:rsidR="00F4204B" w:rsidRPr="00F4204B">
        <w:t>但</w:t>
      </w:r>
      <w:r w:rsidR="0061189F">
        <w:rPr>
          <w:rFonts w:hint="eastAsia"/>
        </w:rPr>
        <w:t>这种理念</w:t>
      </w:r>
      <w:r w:rsidR="00F4204B" w:rsidRPr="00F4204B">
        <w:t>显然不能立即与</w:t>
      </w:r>
      <w:r w:rsidR="00CC4A1F">
        <w:rPr>
          <w:rFonts w:hint="eastAsia"/>
        </w:rPr>
        <w:t>当前的</w:t>
      </w:r>
      <w:r w:rsidR="00F4204B" w:rsidRPr="00F4204B">
        <w:rPr>
          <w:rFonts w:hint="eastAsia"/>
        </w:rPr>
        <w:t>语</w:t>
      </w:r>
      <w:r w:rsidR="00F4204B" w:rsidRPr="00F4204B">
        <w:t>言处理系统的机制兼容，</w:t>
      </w:r>
      <w:r w:rsidR="00CC4A1F">
        <w:rPr>
          <w:rFonts w:hint="eastAsia"/>
        </w:rPr>
        <w:t>因为</w:t>
      </w:r>
      <w:r w:rsidR="00F4204B" w:rsidRPr="00F4204B">
        <w:t>这</w:t>
      </w:r>
      <w:r w:rsidR="00CC4A1F">
        <w:rPr>
          <w:rFonts w:hint="eastAsia"/>
        </w:rPr>
        <w:t>些</w:t>
      </w:r>
      <w:r w:rsidR="00F4204B" w:rsidRPr="00F4204B">
        <w:t>系统</w:t>
      </w:r>
      <w:r w:rsidR="00CC4A1F">
        <w:rPr>
          <w:rFonts w:hint="eastAsia"/>
        </w:rPr>
        <w:t>的底层</w:t>
      </w:r>
      <w:r w:rsidR="00F4204B" w:rsidRPr="00F4204B">
        <w:t>假设</w:t>
      </w:r>
      <w:r w:rsidR="00CC4A1F">
        <w:rPr>
          <w:rFonts w:hint="eastAsia"/>
        </w:rPr>
        <w:t>是</w:t>
      </w:r>
      <w:r w:rsidR="00F4204B" w:rsidRPr="00F4204B">
        <w:t>一套单词级单元组合成短语级（和/或子句/句子级）单元</w:t>
      </w:r>
      <w:r w:rsidR="00CC4A1F">
        <w:rPr>
          <w:rFonts w:hint="eastAsia"/>
        </w:rPr>
        <w:t>的机制</w:t>
      </w:r>
      <w:r w:rsidR="00F4204B" w:rsidRPr="00F4204B">
        <w:t>，并且处理这两个级别的机制通常是完全不同的。</w:t>
      </w:r>
    </w:p>
    <w:p w:rsidR="00F4204B" w:rsidRDefault="00F4204B" w:rsidP="00444F4F">
      <w:r w:rsidRPr="00F4204B">
        <w:t>然而，这种矛盾可能</w:t>
      </w:r>
      <w:r w:rsidR="00894D8D">
        <w:rPr>
          <w:rFonts w:hint="eastAsia"/>
        </w:rPr>
        <w:t>并没有想象中的严重</w:t>
      </w:r>
      <w:r w:rsidRPr="00F4204B">
        <w:t>。</w:t>
      </w:r>
      <w:r w:rsidR="00E470B1">
        <w:rPr>
          <w:rFonts w:hint="eastAsia"/>
        </w:rPr>
        <w:t>要知道，</w:t>
      </w:r>
      <w:r w:rsidRPr="00F4204B">
        <w:t>在遗传</w:t>
      </w:r>
      <w:r w:rsidR="00E470B1">
        <w:rPr>
          <w:rFonts w:hint="eastAsia"/>
        </w:rPr>
        <w:t>学意义</w:t>
      </w:r>
      <w:r w:rsidRPr="00F4204B">
        <w:t>上，地球上的所有生物都是同一种类（</w:t>
      </w:r>
      <w:r w:rsidR="00E470B1">
        <w:rPr>
          <w:rFonts w:hint="eastAsia"/>
        </w:rPr>
        <w:t>可能</w:t>
      </w:r>
      <w:r w:rsidRPr="00F4204B">
        <w:t>朊病毒除外），</w:t>
      </w:r>
      <w:r w:rsidR="00D05C98">
        <w:rPr>
          <w:rFonts w:hint="eastAsia"/>
        </w:rPr>
        <w:t>然而</w:t>
      </w:r>
      <w:r w:rsidR="00796A9F">
        <w:rPr>
          <w:rFonts w:hint="eastAsia"/>
        </w:rPr>
        <w:t>在</w:t>
      </w:r>
      <w:r w:rsidRPr="00F4204B">
        <w:t>大多数</w:t>
      </w:r>
      <w:r w:rsidR="00796A9F">
        <w:rPr>
          <w:rFonts w:hint="eastAsia"/>
        </w:rPr>
        <w:t>场合下</w:t>
      </w:r>
      <w:r w:rsidRPr="00F4204B">
        <w:t>，我们不希望将变形虫与大象或奇瓦瓦狗相</w:t>
      </w:r>
      <w:r w:rsidR="00796A9F">
        <w:rPr>
          <w:rFonts w:hint="eastAsia"/>
        </w:rPr>
        <w:t>等</w:t>
      </w:r>
      <w:r w:rsidRPr="00F4204B">
        <w:t>同</w:t>
      </w:r>
      <w:r w:rsidR="002626C4">
        <w:rPr>
          <w:rFonts w:hint="eastAsia"/>
        </w:rPr>
        <w:t>；</w:t>
      </w:r>
      <w:r w:rsidR="007047BA">
        <w:rPr>
          <w:rFonts w:hint="eastAsia"/>
        </w:rPr>
        <w:t>再加上</w:t>
      </w:r>
      <w:r w:rsidR="00A908AF">
        <w:rPr>
          <w:rFonts w:hint="eastAsia"/>
        </w:rPr>
        <w:t>还有</w:t>
      </w:r>
      <w:r w:rsidRPr="00F4204B">
        <w:t>许多远未成功的语言处理系统</w:t>
      </w:r>
      <w:r w:rsidR="00A908AF">
        <w:rPr>
          <w:rFonts w:hint="eastAsia"/>
        </w:rPr>
        <w:t>是</w:t>
      </w:r>
      <w:r w:rsidR="00F35ACB">
        <w:rPr>
          <w:rFonts w:hint="eastAsia"/>
        </w:rPr>
        <w:t>单一地</w:t>
      </w:r>
      <w:r w:rsidR="00A908AF" w:rsidRPr="00F4204B">
        <w:t>基于</w:t>
      </w:r>
      <w:r w:rsidR="00F30052" w:rsidRPr="00F4204B">
        <w:t>语言</w:t>
      </w:r>
      <w:r w:rsidR="00F30052">
        <w:rPr>
          <w:rFonts w:hint="eastAsia"/>
        </w:rPr>
        <w:t>学</w:t>
      </w:r>
      <w:r w:rsidR="00F35ACB">
        <w:rPr>
          <w:rFonts w:hint="eastAsia"/>
        </w:rPr>
        <w:t>规则</w:t>
      </w:r>
      <w:r w:rsidR="00F30052">
        <w:rPr>
          <w:rFonts w:hint="eastAsia"/>
        </w:rPr>
        <w:t>的</w:t>
      </w:r>
      <w:r w:rsidR="002626C4">
        <w:rPr>
          <w:rFonts w:hint="eastAsia"/>
        </w:rPr>
        <w:t>，</w:t>
      </w:r>
      <w:r w:rsidRPr="00F4204B">
        <w:t>在这样的系统中</w:t>
      </w:r>
      <w:r w:rsidR="002626C4">
        <w:rPr>
          <w:rFonts w:hint="eastAsia"/>
        </w:rPr>
        <w:t>引入构式语法将会是</w:t>
      </w:r>
      <w:r w:rsidRPr="00F4204B">
        <w:t>更</w:t>
      </w:r>
      <w:r w:rsidR="000B6CC6">
        <w:rPr>
          <w:rFonts w:hint="eastAsia"/>
        </w:rPr>
        <w:t>实际</w:t>
      </w:r>
      <w:r w:rsidR="006A2BE6">
        <w:rPr>
          <w:rFonts w:hint="eastAsia"/>
        </w:rPr>
        <w:t>更</w:t>
      </w:r>
      <w:r w:rsidRPr="00F4204B">
        <w:t>可行</w:t>
      </w:r>
      <w:r w:rsidR="006A2BE6">
        <w:rPr>
          <w:rFonts w:hint="eastAsia"/>
        </w:rPr>
        <w:t>的</w:t>
      </w:r>
      <w:r w:rsidRPr="00F4204B">
        <w:t>模式。</w:t>
      </w:r>
      <w:r w:rsidR="00B3433E">
        <w:rPr>
          <w:rFonts w:hint="eastAsia"/>
        </w:rPr>
        <w:t>这种</w:t>
      </w:r>
      <w:r w:rsidRPr="00F4204B">
        <w:t>模式可以作为减少</w:t>
      </w:r>
      <w:r w:rsidR="00AF22A9">
        <w:rPr>
          <w:rFonts w:hint="eastAsia"/>
        </w:rPr>
        <w:t>语言</w:t>
      </w:r>
      <w:r w:rsidRPr="00F4204B">
        <w:t>分析中的模糊性的一种方式</w:t>
      </w:r>
      <w:r w:rsidR="00747022">
        <w:rPr>
          <w:rFonts w:hint="eastAsia"/>
        </w:rPr>
        <w:t>——</w:t>
      </w:r>
      <w:r w:rsidRPr="00F4204B">
        <w:t>特别是</w:t>
      </w:r>
      <w:r w:rsidR="00200B05">
        <w:rPr>
          <w:rFonts w:hint="eastAsia"/>
        </w:rPr>
        <w:t>鉴于</w:t>
      </w:r>
      <w:r w:rsidRPr="00F4204B">
        <w:rPr>
          <w:rFonts w:hint="eastAsia"/>
        </w:rPr>
        <w:t>计</w:t>
      </w:r>
      <w:r w:rsidRPr="00F4204B">
        <w:t>算句法分析受到巨大模糊性的困扰。在基于纯语法的系统中，这表现为</w:t>
      </w:r>
      <w:r w:rsidR="00330D3F">
        <w:rPr>
          <w:rFonts w:hint="eastAsia"/>
        </w:rPr>
        <w:t>在</w:t>
      </w:r>
      <w:r w:rsidRPr="00F4204B">
        <w:t>许多分析</w:t>
      </w:r>
      <w:r w:rsidR="00330D3F">
        <w:rPr>
          <w:rFonts w:hint="eastAsia"/>
        </w:rPr>
        <w:t>中，</w:t>
      </w:r>
      <w:r w:rsidR="00200B05">
        <w:rPr>
          <w:rFonts w:hint="eastAsia"/>
        </w:rPr>
        <w:t>很短</w:t>
      </w:r>
      <w:r w:rsidR="00200B05" w:rsidRPr="00F4204B">
        <w:t>的句子</w:t>
      </w:r>
      <w:r w:rsidR="00200B05">
        <w:rPr>
          <w:rFonts w:hint="eastAsia"/>
        </w:rPr>
        <w:t>会得到</w:t>
      </w:r>
      <w:r w:rsidRPr="00F4204B">
        <w:t>数百种语法树</w:t>
      </w:r>
      <w:r w:rsidR="009875F4">
        <w:rPr>
          <w:rFonts w:hint="eastAsia"/>
        </w:rPr>
        <w:t>——</w:t>
      </w:r>
      <w:r w:rsidRPr="00F4204B">
        <w:t>而数据驱动系统通常仅返回最可能的分析</w:t>
      </w:r>
      <w:r w:rsidR="009875F4">
        <w:rPr>
          <w:rFonts w:hint="eastAsia"/>
        </w:rPr>
        <w:t>——这</w:t>
      </w:r>
      <w:r w:rsidRPr="00F4204B">
        <w:t>将</w:t>
      </w:r>
      <w:r w:rsidR="009875F4">
        <w:rPr>
          <w:rFonts w:hint="eastAsia"/>
        </w:rPr>
        <w:t>会</w:t>
      </w:r>
      <w:r w:rsidRPr="00F4204B">
        <w:t>在理论上</w:t>
      </w:r>
      <w:r w:rsidR="00FB5900">
        <w:rPr>
          <w:rFonts w:hint="eastAsia"/>
        </w:rPr>
        <w:t>降低</w:t>
      </w:r>
      <w:r w:rsidR="00A01F16">
        <w:rPr>
          <w:rFonts w:hint="eastAsia"/>
        </w:rPr>
        <w:t>系统的</w:t>
      </w:r>
      <w:r w:rsidRPr="00F4204B">
        <w:t>性能</w:t>
      </w:r>
      <w:r w:rsidR="009875F4">
        <w:rPr>
          <w:rFonts w:hint="eastAsia"/>
        </w:rPr>
        <w:t>。</w:t>
      </w:r>
      <w:r w:rsidR="0018765E">
        <w:rPr>
          <w:rStyle w:val="ac"/>
        </w:rPr>
        <w:footnoteReference w:id="6"/>
      </w:r>
      <w:r w:rsidRPr="00F4204B">
        <w:t>下面4.1节中描述的瑞典</w:t>
      </w:r>
      <w:r w:rsidR="008644E8">
        <w:rPr>
          <w:rFonts w:hint="eastAsia"/>
        </w:rPr>
        <w:t>语</w:t>
      </w:r>
      <w:r w:rsidRPr="00F4204B">
        <w:t>分析系统在其语法中引入了瑞典</w:t>
      </w:r>
      <w:r w:rsidR="008644E8">
        <w:rPr>
          <w:rFonts w:hint="eastAsia"/>
        </w:rPr>
        <w:t>语构式库</w:t>
      </w:r>
      <w:r w:rsidRPr="00F4204B">
        <w:t>中的信息，以便不必在</w:t>
      </w:r>
      <w:r w:rsidR="00C9400C">
        <w:rPr>
          <w:rFonts w:hint="eastAsia"/>
        </w:rPr>
        <w:t>构式</w:t>
      </w:r>
      <w:r w:rsidRPr="00F4204B">
        <w:t>的组件之间分配（看似）非组合性</w:t>
      </w:r>
      <w:r w:rsidR="00096E08">
        <w:rPr>
          <w:rFonts w:hint="eastAsia"/>
        </w:rPr>
        <w:t>（</w:t>
      </w:r>
      <w:proofErr w:type="spellStart"/>
      <w:r w:rsidR="00096E08" w:rsidRPr="00096E08">
        <w:t>noncompositionality</w:t>
      </w:r>
      <w:proofErr w:type="spellEnd"/>
      <w:r w:rsidR="00096E08">
        <w:rPr>
          <w:rFonts w:hint="eastAsia"/>
        </w:rPr>
        <w:t>）</w:t>
      </w:r>
      <w:r w:rsidRPr="00F4204B">
        <w:t>。</w:t>
      </w:r>
    </w:p>
    <w:p w:rsidR="00D73501" w:rsidRDefault="00D73501" w:rsidP="002578B0">
      <w:pPr>
        <w:pStyle w:val="1"/>
      </w:pPr>
      <w:r w:rsidRPr="00D73501">
        <w:lastRenderedPageBreak/>
        <w:t>语言技术在</w:t>
      </w:r>
      <w:r w:rsidR="008125E0">
        <w:rPr>
          <w:rFonts w:hint="eastAsia"/>
        </w:rPr>
        <w:t>构式库</w:t>
      </w:r>
      <w:r w:rsidRPr="00D73501">
        <w:t>中的作用</w:t>
      </w:r>
    </w:p>
    <w:p w:rsidR="00C33CC5" w:rsidRDefault="004713E0" w:rsidP="00C33CC5">
      <w:r>
        <w:rPr>
          <w:rFonts w:hint="eastAsia"/>
        </w:rPr>
        <w:t>在</w:t>
      </w:r>
      <w:r w:rsidR="00C33CC5" w:rsidRPr="00C33CC5">
        <w:t>语言技术和语言学</w:t>
      </w:r>
      <w:r w:rsidR="002567BD">
        <w:rPr>
          <w:rFonts w:hint="eastAsia"/>
        </w:rPr>
        <w:t>的</w:t>
      </w:r>
      <w:r w:rsidR="00C33CC5" w:rsidRPr="00C33CC5">
        <w:t>相互作用</w:t>
      </w:r>
      <w:r w:rsidR="00A524A3">
        <w:rPr>
          <w:rFonts w:hint="eastAsia"/>
        </w:rPr>
        <w:t>之</w:t>
      </w:r>
      <w:r>
        <w:rPr>
          <w:rFonts w:hint="eastAsia"/>
        </w:rPr>
        <w:t>中</w:t>
      </w:r>
      <w:r w:rsidR="00C33CC5" w:rsidRPr="00C33CC5">
        <w:t>，有一个不可否认的社会学组成部分，</w:t>
      </w:r>
      <w:r w:rsidR="009B2342">
        <w:rPr>
          <w:rFonts w:hint="eastAsia"/>
        </w:rPr>
        <w:t>即</w:t>
      </w:r>
      <w:r w:rsidR="00C33CC5" w:rsidRPr="00C33CC5">
        <w:t>各个领域的研究人员之间的相互作用，</w:t>
      </w:r>
      <w:r w:rsidR="00D8081A">
        <w:rPr>
          <w:rFonts w:hint="eastAsia"/>
        </w:rPr>
        <w:t>尤其是</w:t>
      </w:r>
      <w:r w:rsidR="00C33CC5" w:rsidRPr="00C33CC5">
        <w:t>计算机科学</w:t>
      </w:r>
      <w:r w:rsidR="00C33CC5">
        <w:rPr>
          <w:rFonts w:hint="eastAsia"/>
        </w:rPr>
        <w:t>背景</w:t>
      </w:r>
      <w:r w:rsidR="00C33CC5" w:rsidRPr="00C33CC5">
        <w:t>的研究人员和语言学</w:t>
      </w:r>
      <w:r w:rsidR="00C33CC5">
        <w:rPr>
          <w:rFonts w:hint="eastAsia"/>
        </w:rPr>
        <w:t>背景</w:t>
      </w:r>
      <w:r w:rsidR="00C33CC5" w:rsidRPr="00C33CC5">
        <w:t>的研究人员之间的互动。正如上面引用的观察所揭示的那样，这似乎在语言技术</w:t>
      </w:r>
      <w:r w:rsidR="004527AD">
        <w:rPr>
          <w:rFonts w:hint="eastAsia"/>
        </w:rPr>
        <w:t>的工作</w:t>
      </w:r>
      <w:r w:rsidR="00C33CC5" w:rsidRPr="00C33CC5">
        <w:rPr>
          <w:rFonts w:hint="eastAsia"/>
        </w:rPr>
        <w:t>中</w:t>
      </w:r>
      <w:r w:rsidR="00C33CC5" w:rsidRPr="00C33CC5">
        <w:t>越来越少发生。</w:t>
      </w:r>
      <w:r w:rsidR="007056EC" w:rsidRPr="00C33CC5">
        <w:t>瑞典</w:t>
      </w:r>
      <w:r w:rsidR="007056EC">
        <w:rPr>
          <w:rFonts w:hint="eastAsia"/>
        </w:rPr>
        <w:t>语构式库</w:t>
      </w:r>
      <w:r w:rsidR="007056EC" w:rsidRPr="00C33CC5">
        <w:t>的工作</w:t>
      </w:r>
      <w:r w:rsidR="00827850">
        <w:rPr>
          <w:rFonts w:hint="eastAsia"/>
        </w:rPr>
        <w:t>作为</w:t>
      </w:r>
      <w:r w:rsidR="00C33CC5" w:rsidRPr="00C33CC5">
        <w:t>这一趋势</w:t>
      </w:r>
      <w:r w:rsidR="00827850">
        <w:rPr>
          <w:rFonts w:hint="eastAsia"/>
        </w:rPr>
        <w:t>的</w:t>
      </w:r>
      <w:r w:rsidR="00C33CC5" w:rsidRPr="00C33CC5">
        <w:t>一个幸福的例外，受益于</w:t>
      </w:r>
      <w:r w:rsidR="009130AA" w:rsidRPr="00C33CC5">
        <w:t>在</w:t>
      </w:r>
      <w:r w:rsidR="00C33CC5" w:rsidRPr="00C33CC5">
        <w:t>哥德堡</w:t>
      </w:r>
      <w:r w:rsidR="009130AA">
        <w:rPr>
          <w:rFonts w:hint="eastAsia"/>
        </w:rPr>
        <w:t>的</w:t>
      </w:r>
      <w:r w:rsidR="00B34B4F">
        <w:rPr>
          <w:rFonts w:hint="eastAsia"/>
        </w:rPr>
        <w:t>普通</w:t>
      </w:r>
      <w:r w:rsidR="00C33CC5" w:rsidRPr="00C33CC5">
        <w:t>语言学家和计算机科学家</w:t>
      </w:r>
      <w:r w:rsidR="004E39A8">
        <w:rPr>
          <w:rFonts w:hint="eastAsia"/>
        </w:rPr>
        <w:t>之间</w:t>
      </w:r>
      <w:r w:rsidR="00C33CC5" w:rsidRPr="00C33CC5">
        <w:t>密切合作的悠久历史。</w:t>
      </w:r>
    </w:p>
    <w:p w:rsidR="007359F5" w:rsidRDefault="007359F5" w:rsidP="00C33CC5">
      <w:r w:rsidRPr="007359F5">
        <w:t>因此，瑞典</w:t>
      </w:r>
      <w:r>
        <w:rPr>
          <w:rFonts w:hint="eastAsia"/>
        </w:rPr>
        <w:t>语</w:t>
      </w:r>
      <w:r w:rsidRPr="007359F5">
        <w:t>的</w:t>
      </w:r>
      <w:r>
        <w:rPr>
          <w:rFonts w:hint="eastAsia"/>
        </w:rPr>
        <w:t>构式库</w:t>
      </w:r>
      <w:r w:rsidRPr="007359F5">
        <w:t>项目是在</w:t>
      </w:r>
      <w:r w:rsidR="005176A8">
        <w:rPr>
          <w:rFonts w:hint="eastAsia"/>
        </w:rPr>
        <w:t>这样</w:t>
      </w:r>
      <w:r w:rsidRPr="007359F5">
        <w:t>一个环境中</w:t>
      </w:r>
      <w:r w:rsidR="005176A8">
        <w:rPr>
          <w:rFonts w:hint="eastAsia"/>
        </w:rPr>
        <w:t>孕育</w:t>
      </w:r>
      <w:r w:rsidRPr="007359F5">
        <w:t>和执行的</w:t>
      </w:r>
      <w:r w:rsidR="00B36E59">
        <w:rPr>
          <w:rFonts w:hint="eastAsia"/>
        </w:rPr>
        <w:t>：</w:t>
      </w:r>
      <w:r w:rsidRPr="007359F5">
        <w:t>瑞典语言技术的词汇宏观资源的工作正在</w:t>
      </w:r>
      <w:r w:rsidR="001637F9">
        <w:rPr>
          <w:rFonts w:hint="eastAsia"/>
        </w:rPr>
        <w:t>如火如荼地推进之</w:t>
      </w:r>
      <w:r w:rsidRPr="007359F5">
        <w:t>中，并且至关重要</w:t>
      </w:r>
      <w:r w:rsidR="00D71642">
        <w:rPr>
          <w:rFonts w:hint="eastAsia"/>
        </w:rPr>
        <w:t>的是</w:t>
      </w:r>
      <w:r w:rsidR="00604D9B">
        <w:rPr>
          <w:rFonts w:hint="eastAsia"/>
        </w:rPr>
        <w:t>——</w:t>
      </w:r>
      <w:r w:rsidR="00D71642">
        <w:rPr>
          <w:rFonts w:hint="eastAsia"/>
        </w:rPr>
        <w:t>它有一个</w:t>
      </w:r>
      <w:r w:rsidR="00E76163">
        <w:rPr>
          <w:rFonts w:hint="eastAsia"/>
        </w:rPr>
        <w:t>为</w:t>
      </w:r>
      <w:r w:rsidR="00D71642">
        <w:rPr>
          <w:rFonts w:hint="eastAsia"/>
        </w:rPr>
        <w:t>瑞典语</w:t>
      </w:r>
      <w:r w:rsidR="005D3090">
        <w:rPr>
          <w:rFonts w:hint="eastAsia"/>
        </w:rPr>
        <w:t>专门</w:t>
      </w:r>
      <w:r w:rsidR="00E76163">
        <w:rPr>
          <w:rFonts w:hint="eastAsia"/>
        </w:rPr>
        <w:t>设计</w:t>
      </w:r>
      <w:r w:rsidR="00D71642">
        <w:rPr>
          <w:rFonts w:hint="eastAsia"/>
        </w:rPr>
        <w:t>的</w:t>
      </w:r>
      <w:proofErr w:type="spellStart"/>
      <w:r w:rsidR="00D303B7" w:rsidRPr="007359F5">
        <w:t>FrameNet</w:t>
      </w:r>
      <w:proofErr w:type="spellEnd"/>
      <w:r w:rsidRPr="007359F5">
        <w:t>作为核心组成部分。这意味着</w:t>
      </w:r>
      <w:r w:rsidR="0030296D">
        <w:rPr>
          <w:rFonts w:hint="eastAsia"/>
        </w:rPr>
        <w:t>，</w:t>
      </w:r>
      <w:r w:rsidRPr="007359F5">
        <w:t>可以利用为</w:t>
      </w:r>
      <w:r w:rsidR="00843B10" w:rsidRPr="007359F5">
        <w:t>瑞典</w:t>
      </w:r>
      <w:r w:rsidR="00843B10">
        <w:rPr>
          <w:rFonts w:hint="eastAsia"/>
        </w:rPr>
        <w:t>语</w:t>
      </w:r>
      <w:proofErr w:type="spellStart"/>
      <w:r w:rsidR="00843B10" w:rsidRPr="007359F5">
        <w:t>FrameNet</w:t>
      </w:r>
      <w:proofErr w:type="spellEnd"/>
      <w:r w:rsidR="00843B10">
        <w:rPr>
          <w:rFonts w:hint="eastAsia"/>
        </w:rPr>
        <w:t>等</w:t>
      </w:r>
      <w:r w:rsidRPr="007359F5">
        <w:t>其他资源</w:t>
      </w:r>
      <w:r w:rsidR="00BA0ACC">
        <w:rPr>
          <w:rFonts w:hint="eastAsia"/>
        </w:rPr>
        <w:t>所</w:t>
      </w:r>
      <w:r w:rsidR="002774A1">
        <w:rPr>
          <w:rFonts w:hint="eastAsia"/>
        </w:rPr>
        <w:t>开发的</w:t>
      </w:r>
      <w:r w:rsidR="002774A1" w:rsidRPr="007359F5">
        <w:t>语言技术来构建</w:t>
      </w:r>
      <w:r w:rsidR="002774A1">
        <w:rPr>
          <w:rFonts w:hint="eastAsia"/>
        </w:rPr>
        <w:t>构式库</w:t>
      </w:r>
      <w:r w:rsidRPr="007359F5">
        <w:t>。下一节将介绍此</w:t>
      </w:r>
      <w:r w:rsidR="002934A2">
        <w:rPr>
          <w:rFonts w:hint="eastAsia"/>
        </w:rPr>
        <w:t>背景</w:t>
      </w:r>
      <w:r w:rsidRPr="007359F5">
        <w:t>，并在第3.2节中讨论在协作中开发的用于构建</w:t>
      </w:r>
      <w:r w:rsidR="00722832">
        <w:rPr>
          <w:rFonts w:hint="eastAsia"/>
        </w:rPr>
        <w:t>构式库</w:t>
      </w:r>
      <w:r w:rsidRPr="007359F5">
        <w:t>和编辑</w:t>
      </w:r>
      <w:r w:rsidR="00722832">
        <w:rPr>
          <w:rFonts w:hint="eastAsia"/>
        </w:rPr>
        <w:t>构式库条目</w:t>
      </w:r>
      <w:r w:rsidRPr="007359F5">
        <w:rPr>
          <w:rFonts w:hint="eastAsia"/>
        </w:rPr>
        <w:t>的</w:t>
      </w:r>
      <w:r w:rsidR="006F3898">
        <w:rPr>
          <w:rFonts w:hint="eastAsia"/>
        </w:rPr>
        <w:t>基础工具</w:t>
      </w:r>
      <w:r w:rsidRPr="007359F5">
        <w:rPr>
          <w:rFonts w:hint="eastAsia"/>
        </w:rPr>
        <w:t>。</w:t>
      </w:r>
    </w:p>
    <w:p w:rsidR="0018765E" w:rsidRPr="00C33CC5" w:rsidRDefault="0018765E" w:rsidP="0018765E">
      <w:r w:rsidRPr="00A31CA2">
        <w:t>语言技术在瑞典</w:t>
      </w:r>
      <w:r>
        <w:rPr>
          <w:rFonts w:hint="eastAsia"/>
        </w:rPr>
        <w:t>语构式库</w:t>
      </w:r>
      <w:r w:rsidRPr="00A31CA2">
        <w:t>项目中</w:t>
      </w:r>
      <w:r w:rsidRPr="002578B0">
        <w:rPr>
          <w:color w:val="C00000"/>
        </w:rPr>
        <w:t>最重要的贡献是将自动语言分析工具应用于在大型文本语料库中寻找</w:t>
      </w:r>
      <w:r w:rsidR="008A4379">
        <w:rPr>
          <w:color w:val="C00000"/>
        </w:rPr>
        <w:t>潜在构式</w:t>
      </w:r>
      <w:r w:rsidRPr="002578B0">
        <w:rPr>
          <w:color w:val="C00000"/>
        </w:rPr>
        <w:t>的问题</w:t>
      </w:r>
      <w:r w:rsidRPr="00A31CA2">
        <w:t>。这项工作</w:t>
      </w:r>
      <w:r w:rsidR="00F1085C">
        <w:rPr>
          <w:rFonts w:hint="eastAsia"/>
        </w:rPr>
        <w:t>会</w:t>
      </w:r>
      <w:r w:rsidRPr="00A31CA2">
        <w:t>在3.3节中</w:t>
      </w:r>
      <w:r w:rsidR="002E7F85">
        <w:rPr>
          <w:rFonts w:hint="eastAsia"/>
        </w:rPr>
        <w:t>进行</w:t>
      </w:r>
      <w:r w:rsidRPr="00A31CA2">
        <w:t>描述。</w:t>
      </w:r>
    </w:p>
    <w:p w:rsidR="0018765E" w:rsidRPr="009A3D24" w:rsidRDefault="002578B0" w:rsidP="009A3D24">
      <w:pPr>
        <w:pStyle w:val="2"/>
      </w:pPr>
      <w:r w:rsidRPr="009A3D24">
        <w:rPr>
          <w:rFonts w:hint="eastAsia"/>
        </w:rPr>
        <w:t>关于</w:t>
      </w:r>
      <w:r w:rsidRPr="009A3D24">
        <w:t>瑞典</w:t>
      </w:r>
      <w:r w:rsidRPr="009A3D24">
        <w:rPr>
          <w:rFonts w:hint="eastAsia"/>
        </w:rPr>
        <w:t>语</w:t>
      </w:r>
      <w:r w:rsidRPr="009A3D24">
        <w:t>语言技术的词汇宏观资源</w:t>
      </w:r>
    </w:p>
    <w:p w:rsidR="002578B0" w:rsidRDefault="002578B0" w:rsidP="002578B0">
      <w:r w:rsidRPr="002578B0">
        <w:t>瑞典</w:t>
      </w:r>
      <w:r>
        <w:rPr>
          <w:rFonts w:hint="eastAsia"/>
        </w:rPr>
        <w:t>语</w:t>
      </w:r>
      <w:r w:rsidRPr="002578B0">
        <w:t>的</w:t>
      </w:r>
      <w:proofErr w:type="spellStart"/>
      <w:r w:rsidRPr="002578B0">
        <w:t>FrameNet</w:t>
      </w:r>
      <w:proofErr w:type="spellEnd"/>
      <w:r w:rsidRPr="002578B0">
        <w:t xml:space="preserve"> ++（</w:t>
      </w:r>
      <w:proofErr w:type="spellStart"/>
      <w:r w:rsidRPr="002578B0">
        <w:t>SweFN</w:t>
      </w:r>
      <w:proofErr w:type="spellEnd"/>
      <w:r w:rsidRPr="002578B0">
        <w:t xml:space="preserve"> ++）项目（</w:t>
      </w:r>
      <w:proofErr w:type="spellStart"/>
      <w:r w:rsidRPr="002578B0">
        <w:t>Borin</w:t>
      </w:r>
      <w:proofErr w:type="spellEnd"/>
      <w:r w:rsidRPr="002578B0">
        <w:t xml:space="preserve"> et al。，2010）同时涉及很多事情。 其主要目标是为瑞典语创建一个集成的词汇宏观资源，用作瑞典</w:t>
      </w:r>
      <w:r>
        <w:rPr>
          <w:rFonts w:hint="eastAsia"/>
        </w:rPr>
        <w:t>语</w:t>
      </w:r>
      <w:r w:rsidRPr="002578B0">
        <w:t>语言技术研究和瑞典语自然语言处理（NLP）应用程序的基础结构组件</w:t>
      </w:r>
      <w:r>
        <w:rPr>
          <w:rFonts w:hint="eastAsia"/>
        </w:rPr>
        <w:t>。</w:t>
      </w:r>
      <w:r w:rsidRPr="002578B0">
        <w:t>该项目的一个重要成果是瑞典</w:t>
      </w:r>
      <w:r w:rsidR="00393AAA">
        <w:rPr>
          <w:rFonts w:hint="eastAsia"/>
        </w:rPr>
        <w:t>语</w:t>
      </w:r>
      <w:proofErr w:type="spellStart"/>
      <w:r w:rsidRPr="002578B0">
        <w:t>FrameNet</w:t>
      </w:r>
      <w:proofErr w:type="spellEnd"/>
      <w:r w:rsidRPr="002578B0">
        <w:t>，</w:t>
      </w:r>
      <w:r w:rsidR="00393AAA">
        <w:rPr>
          <w:rFonts w:hint="eastAsia"/>
        </w:rPr>
        <w:t>它</w:t>
      </w:r>
      <w:r w:rsidRPr="002578B0">
        <w:t>包含近40,000个词汇单位，使其成为世界上最</w:t>
      </w:r>
      <w:r w:rsidR="00B10995">
        <w:rPr>
          <w:rFonts w:hint="eastAsia"/>
        </w:rPr>
        <w:t>大</w:t>
      </w:r>
      <w:r w:rsidRPr="002578B0">
        <w:t>的</w:t>
      </w:r>
      <w:proofErr w:type="spellStart"/>
      <w:r w:rsidR="00E23CD9">
        <w:rPr>
          <w:rFonts w:hint="eastAsia"/>
        </w:rPr>
        <w:t>F</w:t>
      </w:r>
      <w:r w:rsidR="00E23CD9">
        <w:t>rameNet</w:t>
      </w:r>
      <w:proofErr w:type="spellEnd"/>
      <w:r w:rsidRPr="002578B0">
        <w:t>。</w:t>
      </w:r>
    </w:p>
    <w:p w:rsidR="00787089" w:rsidRDefault="00787089" w:rsidP="002578B0">
      <w:r>
        <w:rPr>
          <w:rFonts w:hint="eastAsia"/>
        </w:rPr>
        <w:t>该</w:t>
      </w:r>
      <w:r w:rsidRPr="002578B0">
        <w:t>词汇宏观资源</w:t>
      </w:r>
      <w:r w:rsidRPr="00787089">
        <w:t>在拓扑上是一个</w:t>
      </w:r>
      <w:r w:rsidR="00EF2AB2">
        <w:rPr>
          <w:rFonts w:hint="eastAsia"/>
        </w:rPr>
        <w:t>辐射式</w:t>
      </w:r>
      <w:r w:rsidRPr="00787089">
        <w:t>结构。</w:t>
      </w:r>
      <w:r w:rsidR="0011011A">
        <w:rPr>
          <w:rFonts w:hint="eastAsia"/>
        </w:rPr>
        <w:t>它</w:t>
      </w:r>
      <w:r w:rsidRPr="00787089">
        <w:t>有一个主要的中央词汇资源，</w:t>
      </w:r>
      <w:r w:rsidR="009A6B93">
        <w:rPr>
          <w:rFonts w:hint="eastAsia"/>
        </w:rPr>
        <w:t>即</w:t>
      </w:r>
      <w:r w:rsidRPr="00787089">
        <w:t>一个枢轴</w:t>
      </w:r>
      <w:r w:rsidR="00163B97">
        <w:rPr>
          <w:rFonts w:hint="eastAsia"/>
        </w:rPr>
        <w:t>，</w:t>
      </w:r>
      <w:r w:rsidRPr="00787089">
        <w:rPr>
          <w:rFonts w:hint="eastAsia"/>
        </w:rPr>
        <w:t>其</w:t>
      </w:r>
      <w:r w:rsidRPr="00787089">
        <w:t>他</w:t>
      </w:r>
      <w:r w:rsidR="009A6B93" w:rsidRPr="00787089">
        <w:t>所有</w:t>
      </w:r>
      <w:r w:rsidRPr="00787089">
        <w:t>资源都链接到该资源。SALDO（</w:t>
      </w:r>
      <w:proofErr w:type="spellStart"/>
      <w:r w:rsidRPr="00787089">
        <w:t>Borin</w:t>
      </w:r>
      <w:proofErr w:type="spellEnd"/>
      <w:r w:rsidRPr="00787089">
        <w:t xml:space="preserve">＆Forsberg，2009; </w:t>
      </w:r>
      <w:proofErr w:type="spellStart"/>
      <w:r w:rsidRPr="00787089">
        <w:t>Borin</w:t>
      </w:r>
      <w:proofErr w:type="spellEnd"/>
      <w:r w:rsidRPr="00787089">
        <w:t>，Forsberg，＆</w:t>
      </w:r>
      <w:proofErr w:type="spellStart"/>
      <w:r w:rsidRPr="00787089">
        <w:t>Lönngren</w:t>
      </w:r>
      <w:proofErr w:type="spellEnd"/>
      <w:r w:rsidRPr="00787089">
        <w:t>，2013）</w:t>
      </w:r>
      <w:r w:rsidR="00DD4DE4">
        <w:rPr>
          <w:rFonts w:hint="eastAsia"/>
        </w:rPr>
        <w:t>是</w:t>
      </w:r>
      <w:r w:rsidRPr="00787089">
        <w:t>一个大型</w:t>
      </w:r>
      <w:r w:rsidR="00163B97">
        <w:rPr>
          <w:rFonts w:hint="eastAsia"/>
        </w:rPr>
        <w:t>的</w:t>
      </w:r>
      <w:r w:rsidRPr="00787089">
        <w:t>（约147,000个条目和2M字形）</w:t>
      </w:r>
      <w:r w:rsidR="00163B97">
        <w:rPr>
          <w:rFonts w:hint="eastAsia"/>
        </w:rPr>
        <w:t>、</w:t>
      </w:r>
      <w:r w:rsidRPr="00787089">
        <w:t>免费</w:t>
      </w:r>
      <w:r w:rsidR="00163B97">
        <w:rPr>
          <w:rFonts w:hint="eastAsia"/>
        </w:rPr>
        <w:t>的</w:t>
      </w:r>
      <w:r w:rsidRPr="00787089">
        <w:t>（根据知识共享署名许可）现代</w:t>
      </w:r>
      <w:r w:rsidR="00D44579" w:rsidRPr="00787089">
        <w:t>瑞典</w:t>
      </w:r>
      <w:r w:rsidR="00D44579">
        <w:rPr>
          <w:rFonts w:hint="eastAsia"/>
        </w:rPr>
        <w:t>语</w:t>
      </w:r>
      <w:r w:rsidR="00576B36">
        <w:rPr>
          <w:rFonts w:hint="eastAsia"/>
        </w:rPr>
        <w:t>词法</w:t>
      </w:r>
      <w:r w:rsidRPr="00787089">
        <w:t>和词汇语义词典</w:t>
      </w:r>
      <w:r w:rsidR="00DD4DE4">
        <w:rPr>
          <w:rFonts w:hint="eastAsia"/>
        </w:rPr>
        <w:t>，</w:t>
      </w:r>
      <w:r w:rsidRPr="00787089">
        <w:t>它被选择作为</w:t>
      </w:r>
      <w:r w:rsidR="00DD4DE4">
        <w:rPr>
          <w:rFonts w:hint="eastAsia"/>
        </w:rPr>
        <w:t>瑞典语构式库的</w:t>
      </w:r>
      <w:r w:rsidRPr="00787089">
        <w:t>枢轴，部分原因在于它的大小和质量，</w:t>
      </w:r>
      <w:r w:rsidR="00CA1867">
        <w:rPr>
          <w:rFonts w:hint="eastAsia"/>
        </w:rPr>
        <w:t>另外还</w:t>
      </w:r>
      <w:r w:rsidRPr="00787089">
        <w:t>因为它的形式和感知单元是通过</w:t>
      </w:r>
      <w:r w:rsidR="001E5B8C">
        <w:rPr>
          <w:rFonts w:hint="eastAsia"/>
        </w:rPr>
        <w:t>精心</w:t>
      </w:r>
      <w:r w:rsidRPr="00787089">
        <w:t>设计的唯一PID</w:t>
      </w:r>
      <w:r w:rsidR="00B15DB3">
        <w:rPr>
          <w:rFonts w:hint="eastAsia"/>
        </w:rPr>
        <w:t>（永久</w:t>
      </w:r>
      <w:r w:rsidR="00B15DB3" w:rsidRPr="00787089">
        <w:t>标识符</w:t>
      </w:r>
      <w:r w:rsidR="00B15DB3">
        <w:rPr>
          <w:rFonts w:hint="eastAsia"/>
        </w:rPr>
        <w:t>）</w:t>
      </w:r>
      <w:r w:rsidRPr="00787089">
        <w:t>来识别的，其他资源中的词汇信息</w:t>
      </w:r>
      <w:r w:rsidR="00E44D89">
        <w:rPr>
          <w:rFonts w:hint="eastAsia"/>
        </w:rPr>
        <w:t>可以</w:t>
      </w:r>
      <w:r w:rsidR="000B58E3">
        <w:rPr>
          <w:rFonts w:hint="eastAsia"/>
        </w:rPr>
        <w:t>借此</w:t>
      </w:r>
      <w:r w:rsidRPr="00787089">
        <w:rPr>
          <w:rFonts w:hint="eastAsia"/>
        </w:rPr>
        <w:t>与</w:t>
      </w:r>
      <w:r w:rsidRPr="00787089">
        <w:t>之相关联。</w:t>
      </w:r>
    </w:p>
    <w:p w:rsidR="009A6B93" w:rsidRDefault="009A6B93" w:rsidP="00485F10">
      <w:r w:rsidRPr="009A6B93">
        <w:t>作为一种语义词典，SALDO是一种词汇语义网络，</w:t>
      </w:r>
      <w:r w:rsidR="0073104C">
        <w:rPr>
          <w:rFonts w:hint="eastAsia"/>
        </w:rPr>
        <w:t>它</w:t>
      </w:r>
      <w:r w:rsidRPr="009A6B93">
        <w:t>与普林斯顿WordNet（</w:t>
      </w:r>
      <w:proofErr w:type="spellStart"/>
      <w:r w:rsidRPr="009A6B93">
        <w:t>Fellbaum</w:t>
      </w:r>
      <w:proofErr w:type="spellEnd"/>
      <w:r w:rsidRPr="009A6B93">
        <w:t>，1998）基本类似，但在结构原则上与它完全不同。</w:t>
      </w:r>
      <w:r w:rsidR="007B6BD3">
        <w:rPr>
          <w:rFonts w:hint="eastAsia"/>
        </w:rPr>
        <w:t>层级性是</w:t>
      </w:r>
      <w:r w:rsidRPr="009A6B93">
        <w:t>SALDO的基本组织原则</w:t>
      </w:r>
      <w:r w:rsidR="0007633E">
        <w:rPr>
          <w:rFonts w:hint="eastAsia"/>
        </w:rPr>
        <w:t>，</w:t>
      </w:r>
      <w:r w:rsidRPr="009A6B93">
        <w:t>SALDO中的每个条目</w:t>
      </w:r>
      <w:r w:rsidR="0007633E">
        <w:rPr>
          <w:rFonts w:hint="eastAsia"/>
        </w:rPr>
        <w:t>——</w:t>
      </w:r>
      <w:r w:rsidRPr="009A6B93">
        <w:t>表示单词意义</w:t>
      </w:r>
      <w:r w:rsidR="0007633E">
        <w:rPr>
          <w:rFonts w:hint="eastAsia"/>
        </w:rPr>
        <w:t>——</w:t>
      </w:r>
      <w:r w:rsidRPr="009A6B93">
        <w:t>提供有一个或多个语义描述符，这些语义描述符本身也是</w:t>
      </w:r>
      <w:r w:rsidR="00A12F0D">
        <w:rPr>
          <w:rFonts w:hint="eastAsia"/>
        </w:rPr>
        <w:t>词典</w:t>
      </w:r>
      <w:r w:rsidRPr="009A6B93">
        <w:t>中的条目。SALDO中的所有条目实际上都是常用词或</w:t>
      </w:r>
      <w:r w:rsidR="006E42F1">
        <w:rPr>
          <w:rFonts w:hint="eastAsia"/>
        </w:rPr>
        <w:t>词汇化</w:t>
      </w:r>
      <w:r w:rsidRPr="009A6B93">
        <w:t>的</w:t>
      </w:r>
      <w:r w:rsidR="006E42F1">
        <w:rPr>
          <w:rFonts w:hint="eastAsia"/>
        </w:rPr>
        <w:t>词组</w:t>
      </w:r>
      <w:r w:rsidRPr="009A6B93">
        <w:t>（MWE）</w:t>
      </w:r>
      <w:r w:rsidR="009A3D24">
        <w:rPr>
          <w:rFonts w:hint="eastAsia"/>
        </w:rPr>
        <w:t>。</w:t>
      </w:r>
      <w:r w:rsidR="00D3709D">
        <w:rPr>
          <w:rStyle w:val="ac"/>
        </w:rPr>
        <w:footnoteReference w:id="7"/>
      </w:r>
      <w:r w:rsidR="00C2043B" w:rsidRPr="009A6B93">
        <w:t>SALDO</w:t>
      </w:r>
      <w:r w:rsidRPr="009A6B93">
        <w:t>没有尝试使用类似定义的释义</w:t>
      </w:r>
      <w:r w:rsidR="00C2043B">
        <w:rPr>
          <w:rFonts w:hint="eastAsia"/>
        </w:rPr>
        <w:t>来</w:t>
      </w:r>
      <w:r w:rsidRPr="009A6B93">
        <w:t>填补词汇网络中的</w:t>
      </w:r>
      <w:r w:rsidR="00C2043B">
        <w:rPr>
          <w:rFonts w:hint="eastAsia"/>
        </w:rPr>
        <w:t>词汇缺位</w:t>
      </w:r>
      <w:r w:rsidRPr="009A6B93">
        <w:t>，</w:t>
      </w:r>
      <w:r w:rsidR="00BF4814">
        <w:rPr>
          <w:rFonts w:hint="eastAsia"/>
        </w:rPr>
        <w:t>而</w:t>
      </w:r>
      <w:r w:rsidRPr="009A6B93">
        <w:t>WordNet</w:t>
      </w:r>
      <w:r w:rsidR="00BF4814">
        <w:rPr>
          <w:rFonts w:hint="eastAsia"/>
        </w:rPr>
        <w:t>中</w:t>
      </w:r>
      <w:r w:rsidR="001B3B8F">
        <w:rPr>
          <w:rFonts w:hint="eastAsia"/>
        </w:rPr>
        <w:t>有</w:t>
      </w:r>
      <w:r w:rsidR="00AF6391">
        <w:rPr>
          <w:rFonts w:hint="eastAsia"/>
        </w:rPr>
        <w:t>这类</w:t>
      </w:r>
      <w:r w:rsidR="00BF4814">
        <w:rPr>
          <w:rFonts w:hint="eastAsia"/>
        </w:rPr>
        <w:t>工作</w:t>
      </w:r>
      <w:r w:rsidRPr="009A6B93">
        <w:t>（</w:t>
      </w:r>
      <w:proofErr w:type="spellStart"/>
      <w:r w:rsidRPr="009A6B93">
        <w:t>Fellbaum</w:t>
      </w:r>
      <w:proofErr w:type="spellEnd"/>
      <w:r w:rsidRPr="009A6B93">
        <w:t>，1998,5f）。</w:t>
      </w:r>
      <w:r w:rsidR="00485F10" w:rsidRPr="009A6B93">
        <w:t>SALDO</w:t>
      </w:r>
      <w:r w:rsidRPr="009A6B93">
        <w:t>中</w:t>
      </w:r>
      <w:r w:rsidR="004C3064">
        <w:rPr>
          <w:rFonts w:hint="eastAsia"/>
        </w:rPr>
        <w:t>的主要</w:t>
      </w:r>
      <w:r w:rsidRPr="009A6B93">
        <w:t>描述符是强制性的。</w:t>
      </w:r>
      <w:r w:rsidR="00BB4667">
        <w:rPr>
          <w:rFonts w:hint="eastAsia"/>
        </w:rPr>
        <w:t>主要</w:t>
      </w:r>
      <w:r w:rsidRPr="009A6B93">
        <w:rPr>
          <w:rFonts w:hint="eastAsia"/>
        </w:rPr>
        <w:t>描</w:t>
      </w:r>
      <w:r w:rsidRPr="009A6B93">
        <w:t>述符</w:t>
      </w:r>
      <w:r w:rsidR="0003731A">
        <w:rPr>
          <w:rFonts w:hint="eastAsia"/>
        </w:rPr>
        <w:t>有两个性质</w:t>
      </w:r>
      <w:r w:rsidRPr="009A6B93">
        <w:t>：（1）它是</w:t>
      </w:r>
      <w:r w:rsidR="00B700A0">
        <w:rPr>
          <w:rFonts w:hint="eastAsia"/>
        </w:rPr>
        <w:t>它所</w:t>
      </w:r>
      <w:r w:rsidRPr="009A6B93">
        <w:t>要描述的条目的语义邻居</w:t>
      </w:r>
      <w:r w:rsidR="00485F10">
        <w:rPr>
          <w:rFonts w:hint="eastAsia"/>
        </w:rPr>
        <w:t>；</w:t>
      </w:r>
      <w:r w:rsidRPr="009A6B93">
        <w:t>（2）它比</w:t>
      </w:r>
      <w:r w:rsidR="00806CE9">
        <w:rPr>
          <w:rFonts w:hint="eastAsia"/>
        </w:rPr>
        <w:t>它所</w:t>
      </w:r>
      <w:r w:rsidR="00806CE9" w:rsidRPr="009A6B93">
        <w:t>要描述的条目</w:t>
      </w:r>
      <w:r w:rsidRPr="009A6B93">
        <w:t>更重要。这两方面都需要一些澄清。</w:t>
      </w:r>
    </w:p>
    <w:p w:rsidR="009A3D24" w:rsidRDefault="000B50DF" w:rsidP="00FB0F8A">
      <w:r w:rsidRPr="000B50DF">
        <w:t>两个条目是</w:t>
      </w:r>
      <w:r w:rsidRPr="00D22873">
        <w:rPr>
          <w:b/>
        </w:rPr>
        <w:t>语义邻居</w:t>
      </w:r>
      <w:r w:rsidR="00DA03C4">
        <w:rPr>
          <w:rFonts w:hint="eastAsia"/>
        </w:rPr>
        <w:t>，</w:t>
      </w:r>
      <w:r w:rsidRPr="000B50DF">
        <w:t>意味着它们之间存在直接的语义关系，例如同义词，上义词，</w:t>
      </w:r>
      <w:r w:rsidR="00DA03C4">
        <w:rPr>
          <w:rFonts w:hint="eastAsia"/>
        </w:rPr>
        <w:t>论元</w:t>
      </w:r>
      <w:r w:rsidR="00DA03C4">
        <w:t>-</w:t>
      </w:r>
      <w:r w:rsidRPr="000B50DF">
        <w:t>谓词关系等。</w:t>
      </w:r>
      <w:r w:rsidRPr="00D22873">
        <w:rPr>
          <w:b/>
        </w:rPr>
        <w:t>中心性</w:t>
      </w:r>
      <w:r w:rsidRPr="000B50DF">
        <w:t>是通过几个标准来确定的，</w:t>
      </w:r>
      <w:r w:rsidR="00653CE2">
        <w:rPr>
          <w:rFonts w:hint="eastAsia"/>
        </w:rPr>
        <w:t>其中</w:t>
      </w:r>
      <w:r w:rsidRPr="000B50DF">
        <w:t>最重要的</w:t>
      </w:r>
      <w:r w:rsidR="001A49F1">
        <w:rPr>
          <w:rFonts w:hint="eastAsia"/>
        </w:rPr>
        <w:t>标准</w:t>
      </w:r>
      <w:r w:rsidRPr="000B50DF">
        <w:t>是频率：</w:t>
      </w:r>
      <w:r w:rsidR="00410593">
        <w:rPr>
          <w:rFonts w:hint="eastAsia"/>
        </w:rPr>
        <w:t>频率</w:t>
      </w:r>
      <w:r w:rsidR="003A509A">
        <w:rPr>
          <w:rFonts w:hint="eastAsia"/>
        </w:rPr>
        <w:t>越高的条目中心性越强。</w:t>
      </w:r>
      <w:r>
        <w:rPr>
          <w:rStyle w:val="ac"/>
        </w:rPr>
        <w:footnoteReference w:id="8"/>
      </w:r>
      <w:r>
        <w:rPr>
          <w:rFonts w:hint="eastAsia"/>
        </w:rPr>
        <w:t xml:space="preserve"> </w:t>
      </w:r>
      <w:r w:rsidR="00A43048" w:rsidRPr="000B50DF">
        <w:t>实际上</w:t>
      </w:r>
      <w:r w:rsidR="00A43048">
        <w:rPr>
          <w:rFonts w:hint="eastAsia"/>
        </w:rPr>
        <w:t>，</w:t>
      </w:r>
      <w:r w:rsidRPr="000B50DF">
        <w:t>从语义上讲，语言的整个词汇可以被描述为中心</w:t>
      </w:r>
      <w:r w:rsidR="000E562D">
        <w:rPr>
          <w:rFonts w:hint="eastAsia"/>
        </w:rPr>
        <w:t>词汇</w:t>
      </w:r>
      <w:r w:rsidR="00652246">
        <w:rPr>
          <w:rFonts w:hint="eastAsia"/>
        </w:rPr>
        <w:t>（</w:t>
      </w:r>
      <w:r w:rsidRPr="000B50DF">
        <w:t>或核心</w:t>
      </w:r>
      <w:r w:rsidR="000E562D">
        <w:rPr>
          <w:rFonts w:hint="eastAsia"/>
        </w:rPr>
        <w:lastRenderedPageBreak/>
        <w:t>词汇</w:t>
      </w:r>
      <w:r w:rsidR="00652246">
        <w:rPr>
          <w:rFonts w:hint="eastAsia"/>
        </w:rPr>
        <w:t>）及其</w:t>
      </w:r>
      <w:r w:rsidRPr="000B50DF">
        <w:t>外围</w:t>
      </w:r>
      <w:r w:rsidR="00197708">
        <w:rPr>
          <w:rFonts w:hint="eastAsia"/>
        </w:rPr>
        <w:t>,</w:t>
      </w:r>
      <w:r w:rsidR="00197708" w:rsidRPr="00197708">
        <w:t xml:space="preserve"> </w:t>
      </w:r>
      <w:r w:rsidR="00197708">
        <w:rPr>
          <w:rFonts w:hint="eastAsia"/>
        </w:rPr>
        <w:t>这是</w:t>
      </w:r>
      <w:r w:rsidR="00197708" w:rsidRPr="000B50DF">
        <w:t>SALDO背后的基本语言学思想</w:t>
      </w:r>
      <w:r w:rsidRPr="000B50DF">
        <w:t>。核心词汇的概念在</w:t>
      </w:r>
      <w:r w:rsidR="009C39B4" w:rsidRPr="000B50DF">
        <w:t>语言学</w:t>
      </w:r>
      <w:r w:rsidR="009C39B4">
        <w:rPr>
          <w:rFonts w:hint="eastAsia"/>
        </w:rPr>
        <w:t>的</w:t>
      </w:r>
      <w:r w:rsidRPr="000B50DF">
        <w:t>几个</w:t>
      </w:r>
      <w:r w:rsidR="009C39B4">
        <w:rPr>
          <w:rFonts w:hint="eastAsia"/>
        </w:rPr>
        <w:t>分支中</w:t>
      </w:r>
      <w:r w:rsidR="00FF7784">
        <w:rPr>
          <w:rFonts w:hint="eastAsia"/>
        </w:rPr>
        <w:t>都</w:t>
      </w:r>
      <w:r w:rsidRPr="000B50DF">
        <w:t>很常见（</w:t>
      </w:r>
      <w:proofErr w:type="spellStart"/>
      <w:r w:rsidRPr="000B50DF">
        <w:t>Borin</w:t>
      </w:r>
      <w:proofErr w:type="spellEnd"/>
      <w:r w:rsidRPr="000B50DF">
        <w:t>，2012）。 在SALDO中，层</w:t>
      </w:r>
      <w:r w:rsidR="004376F8">
        <w:rPr>
          <w:rFonts w:hint="eastAsia"/>
        </w:rPr>
        <w:t>级</w:t>
      </w:r>
      <w:r w:rsidRPr="000B50DF">
        <w:t>结构中较高</w:t>
      </w:r>
      <w:r w:rsidR="004F31D7" w:rsidRPr="000B50DF">
        <w:t>的</w:t>
      </w:r>
      <w:r w:rsidRPr="000B50DF">
        <w:t>级别包含更简单和更基本的条目。</w:t>
      </w:r>
      <w:r w:rsidR="000B7FC0">
        <w:rPr>
          <w:rFonts w:hint="eastAsia"/>
        </w:rPr>
        <w:t>这与</w:t>
      </w:r>
      <w:r w:rsidRPr="000B50DF">
        <w:t>WordNet</w:t>
      </w:r>
      <w:r w:rsidR="000B7FC0">
        <w:rPr>
          <w:rFonts w:hint="eastAsia"/>
        </w:rPr>
        <w:t>不同</w:t>
      </w:r>
      <w:r w:rsidRPr="000B50DF">
        <w:t>，其中</w:t>
      </w:r>
      <w:r w:rsidR="004376F8" w:rsidRPr="000B50DF">
        <w:t>层</w:t>
      </w:r>
      <w:r w:rsidR="004376F8">
        <w:rPr>
          <w:rFonts w:hint="eastAsia"/>
        </w:rPr>
        <w:t>级</w:t>
      </w:r>
      <w:r w:rsidR="004376F8" w:rsidRPr="000B50DF">
        <w:t>结构</w:t>
      </w:r>
      <w:r w:rsidRPr="000B50DF">
        <w:t>中的较高节点包含非常抽象的词汇（例如“实体”）。</w:t>
      </w:r>
    </w:p>
    <w:p w:rsidR="009A3D24" w:rsidRDefault="009A3D24" w:rsidP="002578B0">
      <w:r w:rsidRPr="009A3D24">
        <w:t>下面，我们举几个带有主要和次要描述符的条目示例：</w:t>
      </w:r>
    </w:p>
    <w:p w:rsidR="009A3D24" w:rsidRDefault="009A3D24" w:rsidP="002578B0">
      <w:r w:rsidRPr="009A3D24">
        <w:rPr>
          <w:noProof/>
        </w:rPr>
        <w:drawing>
          <wp:inline distT="0" distB="0" distL="0" distR="0" wp14:anchorId="51FFE79D" wp14:editId="627FDCDE">
            <wp:extent cx="5270500" cy="19850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0500" cy="1985010"/>
                    </a:xfrm>
                    <a:prstGeom prst="rect">
                      <a:avLst/>
                    </a:prstGeom>
                  </pic:spPr>
                </pic:pic>
              </a:graphicData>
            </a:graphic>
          </wp:inline>
        </w:drawing>
      </w:r>
    </w:p>
    <w:p w:rsidR="009A3D24" w:rsidRDefault="00081449" w:rsidP="00FF082B">
      <w:r>
        <w:rPr>
          <w:rFonts w:hint="eastAsia"/>
        </w:rPr>
        <w:t>将</w:t>
      </w:r>
      <w:r w:rsidR="000B0347">
        <w:rPr>
          <w:rFonts w:hint="eastAsia"/>
        </w:rPr>
        <w:t>一个个</w:t>
      </w:r>
      <w:r w:rsidR="006B1657">
        <w:rPr>
          <w:rFonts w:hint="eastAsia"/>
        </w:rPr>
        <w:t>具体的</w:t>
      </w:r>
      <w:r w:rsidR="00DD378D" w:rsidRPr="009A3D24">
        <w:t>词汇资源</w:t>
      </w:r>
      <w:r w:rsidR="00DD378D">
        <w:rPr>
          <w:rFonts w:hint="eastAsia"/>
        </w:rPr>
        <w:t>集成到</w:t>
      </w:r>
      <w:r w:rsidR="00DD378D" w:rsidRPr="009A3D24">
        <w:t>宏观资源</w:t>
      </w:r>
      <w:r w:rsidR="00DD378D">
        <w:rPr>
          <w:rFonts w:hint="eastAsia"/>
        </w:rPr>
        <w:t>中的标准方法，是</w:t>
      </w:r>
      <w:r w:rsidR="00DD378D" w:rsidRPr="009A3D24">
        <w:t>通过它们的引用形式</w:t>
      </w:r>
      <w:r w:rsidR="00DD378D">
        <w:rPr>
          <w:rStyle w:val="ac"/>
        </w:rPr>
        <w:footnoteReference w:id="9"/>
      </w:r>
      <w:r w:rsidR="00DD378D" w:rsidRPr="009A3D24">
        <w:t>和词性来（部分地）将其条目链接到SALDO的</w:t>
      </w:r>
      <w:r w:rsidR="00E46C16">
        <w:rPr>
          <w:rFonts w:hint="eastAsia"/>
        </w:rPr>
        <w:t>词义</w:t>
      </w:r>
      <w:r w:rsidR="00DD378D" w:rsidRPr="009A3D24">
        <w:t>PID</w:t>
      </w:r>
      <w:r w:rsidR="00404A05">
        <w:rPr>
          <w:rFonts w:hint="eastAsia"/>
        </w:rPr>
        <w:t>上去。</w:t>
      </w:r>
      <w:r w:rsidR="009A3D24" w:rsidRPr="009A3D24">
        <w:t>这通常会导致歧义，因为大多数资源将词汇信息与</w:t>
      </w:r>
      <w:r w:rsidR="0065014B">
        <w:rPr>
          <w:rFonts w:hint="eastAsia"/>
        </w:rPr>
        <w:t>其</w:t>
      </w:r>
      <w:r w:rsidR="00D02C25">
        <w:rPr>
          <w:rFonts w:hint="eastAsia"/>
        </w:rPr>
        <w:t>被标注了</w:t>
      </w:r>
      <w:r w:rsidR="009A3D24" w:rsidRPr="009A3D24">
        <w:t>词性</w:t>
      </w:r>
      <w:r w:rsidR="00D02C25">
        <w:rPr>
          <w:rFonts w:hint="eastAsia"/>
        </w:rPr>
        <w:t>的词目</w:t>
      </w:r>
      <w:r w:rsidR="0012544C">
        <w:rPr>
          <w:rStyle w:val="ac"/>
        </w:rPr>
        <w:footnoteReference w:id="10"/>
      </w:r>
      <w:r w:rsidR="009A3D24" w:rsidRPr="009A3D24">
        <w:t>相关联，而不是与词义相关联。其中一些歧义可以</w:t>
      </w:r>
      <w:r w:rsidR="00F93F74">
        <w:rPr>
          <w:rFonts w:hint="eastAsia"/>
        </w:rPr>
        <w:t>通过一些方法——比如结合</w:t>
      </w:r>
      <w:r w:rsidR="00F93F74" w:rsidRPr="009A3D24">
        <w:t>来自多个资源的信息</w:t>
      </w:r>
      <w:r w:rsidR="00F93F74">
        <w:rPr>
          <w:rFonts w:hint="eastAsia"/>
        </w:rPr>
        <w:t>——</w:t>
      </w:r>
      <w:r w:rsidR="009A3D24" w:rsidRPr="009A3D24">
        <w:rPr>
          <w:rFonts w:hint="eastAsia"/>
        </w:rPr>
        <w:t>自</w:t>
      </w:r>
      <w:r w:rsidR="009A3D24" w:rsidRPr="009A3D24">
        <w:t>动</w:t>
      </w:r>
      <w:r w:rsidR="00337C25">
        <w:rPr>
          <w:rFonts w:hint="eastAsia"/>
        </w:rPr>
        <w:t>消解</w:t>
      </w:r>
      <w:r w:rsidR="00F93F74">
        <w:rPr>
          <w:rFonts w:hint="eastAsia"/>
        </w:rPr>
        <w:t>，</w:t>
      </w:r>
      <w:r w:rsidR="009A3D24" w:rsidRPr="009A3D24">
        <w:t>但最终</w:t>
      </w:r>
      <w:r w:rsidR="00583D22">
        <w:rPr>
          <w:rFonts w:hint="eastAsia"/>
        </w:rPr>
        <w:t>还是</w:t>
      </w:r>
      <w:r w:rsidR="009A3D24" w:rsidRPr="009A3D24">
        <w:t>需要手动工作才能完全消除歧义。然而，与许多其他语言现象一样，词汇资源中</w:t>
      </w:r>
      <w:r w:rsidR="009B7385">
        <w:rPr>
          <w:rFonts w:hint="eastAsia"/>
        </w:rPr>
        <w:t>词义通过</w:t>
      </w:r>
      <w:r w:rsidR="001A5E5B">
        <w:rPr>
          <w:rFonts w:hint="eastAsia"/>
        </w:rPr>
        <w:t>引用</w:t>
      </w:r>
      <w:r w:rsidR="009B7385">
        <w:rPr>
          <w:rFonts w:hint="eastAsia"/>
        </w:rPr>
        <w:t>形式</w:t>
      </w:r>
      <w:r w:rsidR="00555955">
        <w:rPr>
          <w:rFonts w:hint="eastAsia"/>
        </w:rPr>
        <w:t>而</w:t>
      </w:r>
      <w:r w:rsidR="009B7385">
        <w:rPr>
          <w:rFonts w:hint="eastAsia"/>
        </w:rPr>
        <w:t>呈现</w:t>
      </w:r>
      <w:r w:rsidR="005F43AE">
        <w:rPr>
          <w:rFonts w:hint="eastAsia"/>
        </w:rPr>
        <w:t>出</w:t>
      </w:r>
      <w:r w:rsidR="009B7385">
        <w:rPr>
          <w:rFonts w:hint="eastAsia"/>
        </w:rPr>
        <w:t>的分布</w:t>
      </w:r>
      <w:r w:rsidR="00C85300">
        <w:rPr>
          <w:rFonts w:hint="eastAsia"/>
        </w:rPr>
        <w:t>情况</w:t>
      </w:r>
      <w:r w:rsidR="009A3D24" w:rsidRPr="009A3D24">
        <w:t>大致</w:t>
      </w:r>
      <w:r w:rsidR="00C85300">
        <w:rPr>
          <w:rFonts w:hint="eastAsia"/>
        </w:rPr>
        <w:t>也</w:t>
      </w:r>
      <w:r w:rsidR="009A3D24" w:rsidRPr="009A3D24">
        <w:t>是</w:t>
      </w:r>
      <w:r w:rsidR="00555955">
        <w:rPr>
          <w:rFonts w:hint="eastAsia"/>
        </w:rPr>
        <w:t>服从</w:t>
      </w:r>
      <w:r w:rsidR="009A3D24" w:rsidRPr="009A3D24">
        <w:t>Zipfian</w:t>
      </w:r>
      <w:r w:rsidR="00555955">
        <w:rPr>
          <w:rFonts w:hint="eastAsia"/>
        </w:rPr>
        <w:t>分布</w:t>
      </w:r>
      <w:r w:rsidR="009A3D24" w:rsidRPr="009A3D24">
        <w:rPr>
          <w:rFonts w:hint="eastAsia"/>
        </w:rPr>
        <w:t>（</w:t>
      </w:r>
      <w:r w:rsidR="009A3D24" w:rsidRPr="009A3D24">
        <w:t xml:space="preserve">Moon，2000; </w:t>
      </w:r>
      <w:proofErr w:type="spellStart"/>
      <w:r w:rsidR="009A3D24" w:rsidRPr="009A3D24">
        <w:t>Borin</w:t>
      </w:r>
      <w:proofErr w:type="spellEnd"/>
      <w:r w:rsidR="009A3D24" w:rsidRPr="009A3D24">
        <w:t>，2010）</w:t>
      </w:r>
      <w:r w:rsidR="00555955">
        <w:rPr>
          <w:rFonts w:hint="eastAsia"/>
        </w:rPr>
        <w:t>的</w:t>
      </w:r>
      <w:r w:rsidR="009A3D24" w:rsidRPr="009A3D24">
        <w:t>。因此，绝大多数的</w:t>
      </w:r>
      <w:r w:rsidR="00724EDD">
        <w:rPr>
          <w:rFonts w:hint="eastAsia"/>
        </w:rPr>
        <w:t>词目</w:t>
      </w:r>
      <w:r w:rsidR="009A3D24" w:rsidRPr="009A3D24">
        <w:t>都是单</w:t>
      </w:r>
      <w:r w:rsidR="00DF53D5">
        <w:rPr>
          <w:rFonts w:hint="eastAsia"/>
        </w:rPr>
        <w:t>义</w:t>
      </w:r>
      <w:r w:rsidR="009A3D24" w:rsidRPr="009A3D24">
        <w:t>的，</w:t>
      </w:r>
      <w:r w:rsidR="002B5E6B">
        <w:rPr>
          <w:rFonts w:hint="eastAsia"/>
        </w:rPr>
        <w:t>这样一来，</w:t>
      </w:r>
      <w:r w:rsidR="00A77403">
        <w:rPr>
          <w:rFonts w:hint="eastAsia"/>
        </w:rPr>
        <w:t>词义</w:t>
      </w:r>
      <w:r w:rsidR="009A3D24" w:rsidRPr="009A3D24">
        <w:t>映射问题</w:t>
      </w:r>
      <w:r w:rsidR="002B5E6B">
        <w:rPr>
          <w:rFonts w:hint="eastAsia"/>
        </w:rPr>
        <w:t>就</w:t>
      </w:r>
      <w:r w:rsidR="00B868F2">
        <w:rPr>
          <w:rFonts w:hint="eastAsia"/>
        </w:rPr>
        <w:t>可以</w:t>
      </w:r>
      <w:r w:rsidR="002B5E6B">
        <w:rPr>
          <w:rFonts w:hint="eastAsia"/>
        </w:rPr>
        <w:t>被</w:t>
      </w:r>
      <w:r w:rsidR="009A3D24" w:rsidRPr="009A3D24">
        <w:t>简化为在词汇资源之间配对形式的问题。</w:t>
      </w:r>
    </w:p>
    <w:p w:rsidR="009A3D24" w:rsidRDefault="00592695" w:rsidP="002578B0">
      <w:r>
        <w:t>瑞典语构式库</w:t>
      </w:r>
      <w:r w:rsidR="009A3D24" w:rsidRPr="009A3D24">
        <w:t>项目使用</w:t>
      </w:r>
      <w:r w:rsidR="004B24EF">
        <w:rPr>
          <w:rFonts w:hint="eastAsia"/>
        </w:rPr>
        <w:t>在</w:t>
      </w:r>
      <w:proofErr w:type="spellStart"/>
      <w:r w:rsidR="009A3D24" w:rsidRPr="009A3D24">
        <w:t>SweFN</w:t>
      </w:r>
      <w:proofErr w:type="spellEnd"/>
      <w:r w:rsidR="009A3D24" w:rsidRPr="009A3D24">
        <w:t xml:space="preserve"> ++项目</w:t>
      </w:r>
      <w:r w:rsidR="004B24EF">
        <w:rPr>
          <w:rFonts w:hint="eastAsia"/>
        </w:rPr>
        <w:t>中</w:t>
      </w:r>
      <w:r w:rsidR="009A3D24" w:rsidRPr="009A3D24">
        <w:t>开发的词汇基础设施，并</w:t>
      </w:r>
      <w:r w:rsidR="001C58A8">
        <w:rPr>
          <w:rFonts w:hint="eastAsia"/>
        </w:rPr>
        <w:t>将其</w:t>
      </w:r>
      <w:r w:rsidR="009A3D24" w:rsidRPr="009A3D24">
        <w:t>作为</w:t>
      </w:r>
      <w:proofErr w:type="spellStart"/>
      <w:r w:rsidR="009A3D24" w:rsidRPr="009A3D24">
        <w:t>Språkbanken</w:t>
      </w:r>
      <w:proofErr w:type="spellEnd"/>
      <w:r w:rsidR="009A3D24" w:rsidRPr="009A3D24">
        <w:t>（瑞典</w:t>
      </w:r>
      <w:r w:rsidR="00F66ACD">
        <w:rPr>
          <w:rFonts w:hint="eastAsia"/>
        </w:rPr>
        <w:t>语</w:t>
      </w:r>
      <w:r w:rsidR="003719A4">
        <w:rPr>
          <w:rFonts w:hint="eastAsia"/>
        </w:rPr>
        <w:t>的</w:t>
      </w:r>
      <w:r w:rsidR="00D15813">
        <w:rPr>
          <w:rFonts w:hint="eastAsia"/>
        </w:rPr>
        <w:t>La</w:t>
      </w:r>
      <w:r w:rsidR="00D15813">
        <w:t>nguage Bank</w:t>
      </w:r>
      <w:r w:rsidR="009A3D24" w:rsidRPr="009A3D24">
        <w:t>）</w:t>
      </w:r>
      <w:r w:rsidR="00E06BAA">
        <w:rPr>
          <w:rFonts w:hint="eastAsia"/>
        </w:rPr>
        <w:t>语言技术</w:t>
      </w:r>
      <w:r w:rsidR="009A3D24" w:rsidRPr="009A3D24">
        <w:t>基础设施（参见下一</w:t>
      </w:r>
      <w:r w:rsidR="00F8283B">
        <w:rPr>
          <w:rFonts w:hint="eastAsia"/>
        </w:rPr>
        <w:t>节</w:t>
      </w:r>
      <w:r w:rsidR="009A3D24" w:rsidRPr="009A3D24">
        <w:t>）的一部分进行维护，包括使用SALDO</w:t>
      </w:r>
      <w:r w:rsidR="00B368C1">
        <w:rPr>
          <w:rFonts w:hint="eastAsia"/>
        </w:rPr>
        <w:t>词汇-</w:t>
      </w:r>
      <w:r w:rsidR="00DB4443">
        <w:rPr>
          <w:rFonts w:hint="eastAsia"/>
        </w:rPr>
        <w:t>词义</w:t>
      </w:r>
      <w:r w:rsidR="009A3D24" w:rsidRPr="009A3D24">
        <w:t>标识符。这意味着</w:t>
      </w:r>
      <w:r w:rsidR="009B4A78">
        <w:rPr>
          <w:rFonts w:hint="eastAsia"/>
        </w:rPr>
        <w:t>构式库</w:t>
      </w:r>
      <w:r w:rsidR="005072BC">
        <w:rPr>
          <w:rFonts w:hint="eastAsia"/>
        </w:rPr>
        <w:t>可以</w:t>
      </w:r>
      <w:r w:rsidR="009A3D24" w:rsidRPr="009A3D24">
        <w:t>共享</w:t>
      </w:r>
      <w:r w:rsidR="002B1F82">
        <w:rPr>
          <w:rFonts w:hint="eastAsia"/>
        </w:rPr>
        <w:t>这些基础资源中的</w:t>
      </w:r>
      <w:r w:rsidR="009A3D24" w:rsidRPr="009A3D24">
        <w:t>所有语言信息，这为NLP和语言学提供了令人兴奋的机会。</w:t>
      </w:r>
      <w:r w:rsidR="00246DBA">
        <w:rPr>
          <w:rFonts w:hint="eastAsia"/>
        </w:rPr>
        <w:t>这里有</w:t>
      </w:r>
      <w:r w:rsidR="009A3D24" w:rsidRPr="009A3D24">
        <w:t>一个具体的例子：</w:t>
      </w:r>
      <w:r w:rsidR="00246DBA">
        <w:rPr>
          <w:rFonts w:hint="eastAsia"/>
        </w:rPr>
        <w:t>宏观资源</w:t>
      </w:r>
      <w:r w:rsidR="009A3D24" w:rsidRPr="009A3D24">
        <w:rPr>
          <w:rFonts w:hint="eastAsia"/>
        </w:rPr>
        <w:t>还</w:t>
      </w:r>
      <w:r w:rsidR="009A3D24" w:rsidRPr="009A3D24">
        <w:t>包括历史词汇资源（</w:t>
      </w:r>
      <w:proofErr w:type="spellStart"/>
      <w:r w:rsidR="009A3D24" w:rsidRPr="009A3D24">
        <w:t>Borin</w:t>
      </w:r>
      <w:proofErr w:type="spellEnd"/>
      <w:r w:rsidR="009A3D24" w:rsidRPr="009A3D24">
        <w:t>，Forsberg，＆</w:t>
      </w:r>
      <w:proofErr w:type="spellStart"/>
      <w:r w:rsidR="009A3D24" w:rsidRPr="009A3D24">
        <w:t>Kokkinakis</w:t>
      </w:r>
      <w:proofErr w:type="spellEnd"/>
      <w:r w:rsidR="009A3D24" w:rsidRPr="009A3D24">
        <w:t xml:space="preserve">，2010; </w:t>
      </w:r>
      <w:proofErr w:type="spellStart"/>
      <w:r w:rsidR="009A3D24" w:rsidRPr="009A3D24">
        <w:t>Borin</w:t>
      </w:r>
      <w:proofErr w:type="spellEnd"/>
      <w:r w:rsidR="009A3D24" w:rsidRPr="009A3D24">
        <w:t>＆Forsberg，2011），最古老的描述</w:t>
      </w:r>
      <w:r w:rsidR="004C5D5B">
        <w:rPr>
          <w:rFonts w:hint="eastAsia"/>
        </w:rPr>
        <w:t>古</w:t>
      </w:r>
      <w:r w:rsidR="009A3D24" w:rsidRPr="009A3D24">
        <w:t>瑞典语（13th-16th c。）</w:t>
      </w:r>
      <w:r w:rsidR="00246DBA">
        <w:rPr>
          <w:rFonts w:hint="eastAsia"/>
        </w:rPr>
        <w:t>，因此我们有望于将</w:t>
      </w:r>
      <w:r w:rsidR="009A3D24" w:rsidRPr="009A3D24">
        <w:t>SALDO与</w:t>
      </w:r>
      <w:r w:rsidR="009F1C92">
        <w:rPr>
          <w:rFonts w:hint="eastAsia"/>
        </w:rPr>
        <w:t>历史上的</w:t>
      </w:r>
      <w:r w:rsidR="009A3D24" w:rsidRPr="009A3D24">
        <w:t>词典</w:t>
      </w:r>
      <w:r w:rsidR="00CE0167">
        <w:rPr>
          <w:rFonts w:hint="eastAsia"/>
        </w:rPr>
        <w:t>相联系</w:t>
      </w:r>
      <w:r w:rsidR="009A3D24" w:rsidRPr="009A3D24">
        <w:t>（但可能</w:t>
      </w:r>
      <w:r w:rsidR="00246DBA">
        <w:rPr>
          <w:rFonts w:hint="eastAsia"/>
        </w:rPr>
        <w:t>只</w:t>
      </w:r>
      <w:r w:rsidR="00066018">
        <w:rPr>
          <w:rFonts w:hint="eastAsia"/>
        </w:rPr>
        <w:t>能为</w:t>
      </w:r>
      <w:r w:rsidR="00CE0167">
        <w:rPr>
          <w:rFonts w:hint="eastAsia"/>
        </w:rPr>
        <w:t>其中</w:t>
      </w:r>
      <w:r w:rsidR="00066018">
        <w:rPr>
          <w:rFonts w:hint="eastAsia"/>
        </w:rPr>
        <w:t>的</w:t>
      </w:r>
      <w:r w:rsidR="009A3D24" w:rsidRPr="009A3D24">
        <w:rPr>
          <w:rFonts w:hint="eastAsia"/>
        </w:rPr>
        <w:t>部</w:t>
      </w:r>
      <w:r w:rsidR="009A3D24" w:rsidRPr="009A3D24">
        <w:t>分</w:t>
      </w:r>
      <w:r w:rsidR="00066018">
        <w:rPr>
          <w:rFonts w:hint="eastAsia"/>
        </w:rPr>
        <w:t>词项建立</w:t>
      </w:r>
      <w:r w:rsidR="00CE0167">
        <w:rPr>
          <w:rFonts w:hint="eastAsia"/>
        </w:rPr>
        <w:t>联系</w:t>
      </w:r>
      <w:r w:rsidR="009A3D24" w:rsidRPr="009A3D24">
        <w:t>）</w:t>
      </w:r>
      <w:r w:rsidR="00FA6615">
        <w:rPr>
          <w:rFonts w:hint="eastAsia"/>
        </w:rPr>
        <w:t>，</w:t>
      </w:r>
      <w:r w:rsidR="009A3D24" w:rsidRPr="009A3D24">
        <w:t>使得将现代资源中的各种语言信息</w:t>
      </w:r>
      <w:r w:rsidR="00FA6615">
        <w:rPr>
          <w:rFonts w:hint="eastAsia"/>
        </w:rPr>
        <w:t>映射</w:t>
      </w:r>
      <w:r w:rsidR="009A3D24" w:rsidRPr="009A3D24">
        <w:t>到历史资源上成为可能，例如，允许在</w:t>
      </w:r>
      <w:r w:rsidR="00FA6615" w:rsidRPr="009A3D24">
        <w:t>瑞典语</w:t>
      </w:r>
      <w:r w:rsidR="00FA6615">
        <w:rPr>
          <w:rFonts w:hint="eastAsia"/>
        </w:rPr>
        <w:t>的</w:t>
      </w:r>
      <w:r w:rsidR="009A3D24" w:rsidRPr="009A3D24">
        <w:t>历史变体中识别现代</w:t>
      </w:r>
      <w:r w:rsidR="00FA6615" w:rsidRPr="009A3D24">
        <w:t>瑞典语</w:t>
      </w:r>
      <w:r w:rsidR="009E2529">
        <w:t>构式</w:t>
      </w:r>
      <w:r w:rsidR="00FA6615">
        <w:rPr>
          <w:rFonts w:hint="eastAsia"/>
        </w:rPr>
        <w:t>中</w:t>
      </w:r>
      <w:r w:rsidR="009A3D24" w:rsidRPr="009A3D24">
        <w:t>的可能对应物，</w:t>
      </w:r>
      <w:r w:rsidR="00A06EE3">
        <w:rPr>
          <w:rFonts w:hint="eastAsia"/>
        </w:rPr>
        <w:t>这</w:t>
      </w:r>
      <w:r w:rsidR="009A3D24" w:rsidRPr="009A3D24">
        <w:t>使得研究经验语料库数据中</w:t>
      </w:r>
      <w:r w:rsidR="00E7451A">
        <w:rPr>
          <w:rFonts w:hint="eastAsia"/>
        </w:rPr>
        <w:t>构式</w:t>
      </w:r>
      <w:r w:rsidR="009A3D24" w:rsidRPr="009A3D24">
        <w:t>的历时发展成为可能。</w:t>
      </w:r>
    </w:p>
    <w:p w:rsidR="009A3D24" w:rsidRDefault="000D7953" w:rsidP="009A3D24">
      <w:pPr>
        <w:pStyle w:val="2"/>
      </w:pPr>
      <w:r>
        <w:rPr>
          <w:rFonts w:hint="eastAsia"/>
        </w:rPr>
        <w:t>通用</w:t>
      </w:r>
      <w:r w:rsidR="009A3D24" w:rsidRPr="009A3D24">
        <w:t>词汇基础</w:t>
      </w:r>
      <w:r w:rsidR="002F134C">
        <w:rPr>
          <w:rFonts w:hint="eastAsia"/>
        </w:rPr>
        <w:t>设施</w:t>
      </w:r>
      <w:r w:rsidR="009A3D24" w:rsidRPr="009A3D24">
        <w:t>和语言感知词典编辑</w:t>
      </w:r>
      <w:r w:rsidR="00BA2D00">
        <w:rPr>
          <w:rFonts w:hint="eastAsia"/>
        </w:rPr>
        <w:t>工具</w:t>
      </w:r>
    </w:p>
    <w:p w:rsidR="009A3D24" w:rsidRDefault="009A3D24" w:rsidP="009A3D24">
      <w:r>
        <w:t>上述活动还有一个</w:t>
      </w:r>
      <w:r w:rsidR="00146733">
        <w:rPr>
          <w:rFonts w:hint="eastAsia"/>
        </w:rPr>
        <w:t>更加</w:t>
      </w:r>
      <w:r>
        <w:t>技术</w:t>
      </w:r>
      <w:r w:rsidR="00146733">
        <w:rPr>
          <w:rFonts w:hint="eastAsia"/>
        </w:rPr>
        <w:t>的</w:t>
      </w:r>
      <w:r>
        <w:t>方面，</w:t>
      </w:r>
      <w:r w:rsidR="00146733">
        <w:rPr>
          <w:rFonts w:hint="eastAsia"/>
        </w:rPr>
        <w:t>即</w:t>
      </w:r>
      <w:r>
        <w:t>一个</w:t>
      </w:r>
      <w:r w:rsidR="00E5609C">
        <w:rPr>
          <w:rFonts w:hint="eastAsia"/>
        </w:rPr>
        <w:t>被</w:t>
      </w:r>
      <w:r w:rsidR="00E5609C">
        <w:t>称为Karp（</w:t>
      </w:r>
      <w:proofErr w:type="spellStart"/>
      <w:r w:rsidR="00E5609C">
        <w:t>Borin</w:t>
      </w:r>
      <w:proofErr w:type="spellEnd"/>
      <w:r w:rsidR="00E5609C">
        <w:t>等，2012）</w:t>
      </w:r>
      <w:r w:rsidR="00E5609C">
        <w:rPr>
          <w:rFonts w:hint="eastAsia"/>
        </w:rPr>
        <w:t>的</w:t>
      </w:r>
      <w:r w:rsidR="00C73FDE">
        <w:rPr>
          <w:rFonts w:hint="eastAsia"/>
        </w:rPr>
        <w:t>通用</w:t>
      </w:r>
      <w:r>
        <w:t>词汇基础设施。词汇基础</w:t>
      </w:r>
      <w:r w:rsidR="00C0196E">
        <w:rPr>
          <w:rFonts w:hint="eastAsia"/>
        </w:rPr>
        <w:t>设施</w:t>
      </w:r>
      <w:r>
        <w:rPr>
          <w:rFonts w:hint="eastAsia"/>
        </w:rPr>
        <w:t>的</w:t>
      </w:r>
      <w:r>
        <w:t>核心是上一节中</w:t>
      </w:r>
      <w:r w:rsidR="00327D87">
        <w:rPr>
          <w:rFonts w:hint="eastAsia"/>
        </w:rPr>
        <w:t>提到</w:t>
      </w:r>
      <w:r>
        <w:t>的词汇宏观资源，</w:t>
      </w:r>
      <w:r w:rsidR="00E2712C">
        <w:rPr>
          <w:rFonts w:hint="eastAsia"/>
        </w:rPr>
        <w:t>它是</w:t>
      </w:r>
      <w:r>
        <w:rPr>
          <w:rFonts w:hint="eastAsia"/>
        </w:rPr>
        <w:t>一</w:t>
      </w:r>
      <w:r>
        <w:t>个庞大的互联词汇网络（</w:t>
      </w:r>
      <w:proofErr w:type="spellStart"/>
      <w:r>
        <w:t>Borin</w:t>
      </w:r>
      <w:proofErr w:type="spellEnd"/>
      <w:r>
        <w:t xml:space="preserve">等，2010; </w:t>
      </w:r>
      <w:proofErr w:type="spellStart"/>
      <w:r>
        <w:t>Borin</w:t>
      </w:r>
      <w:proofErr w:type="spellEnd"/>
      <w:r>
        <w:t>，Forsberg，＆</w:t>
      </w:r>
      <w:proofErr w:type="spellStart"/>
      <w:r>
        <w:t>Lyngfelt</w:t>
      </w:r>
      <w:proofErr w:type="spellEnd"/>
      <w:r>
        <w:t>，2013），</w:t>
      </w:r>
      <w:r w:rsidR="005F4AE0">
        <w:rPr>
          <w:rFonts w:hint="eastAsia"/>
        </w:rPr>
        <w:t>其中</w:t>
      </w:r>
      <w:r>
        <w:t>所有</w:t>
      </w:r>
      <w:r w:rsidR="005F4AE0">
        <w:rPr>
          <w:rFonts w:hint="eastAsia"/>
        </w:rPr>
        <w:t>内容</w:t>
      </w:r>
      <w:r>
        <w:t>都</w:t>
      </w:r>
      <w:r w:rsidR="005F4AE0">
        <w:rPr>
          <w:rFonts w:hint="eastAsia"/>
        </w:rPr>
        <w:t>以</w:t>
      </w:r>
      <w:r>
        <w:t>ISO词汇标记框架</w:t>
      </w:r>
      <w:r w:rsidR="005F4AE0">
        <w:t>（LMF）</w:t>
      </w:r>
      <w:r w:rsidR="00405434">
        <w:rPr>
          <w:rFonts w:hint="eastAsia"/>
        </w:rPr>
        <w:t>的</w:t>
      </w:r>
      <w:r w:rsidR="005F4AE0">
        <w:t>格式</w:t>
      </w:r>
      <w:r w:rsidR="005F4AE0">
        <w:rPr>
          <w:rFonts w:hint="eastAsia"/>
        </w:rPr>
        <w:t>进行</w:t>
      </w:r>
      <w:r>
        <w:t xml:space="preserve">编码（ISO，2008; </w:t>
      </w:r>
      <w:proofErr w:type="spellStart"/>
      <w:r>
        <w:t>Francopoulo</w:t>
      </w:r>
      <w:proofErr w:type="spellEnd"/>
      <w:r>
        <w:t>，2013）。</w:t>
      </w:r>
    </w:p>
    <w:p w:rsidR="009520ED" w:rsidRDefault="009A3D24" w:rsidP="009A3D24">
      <w:r>
        <w:t>即使词</w:t>
      </w:r>
      <w:r w:rsidR="008C280D">
        <w:rPr>
          <w:rFonts w:hint="eastAsia"/>
        </w:rPr>
        <w:t>汇宏观</w:t>
      </w:r>
      <w:r w:rsidR="00906E83">
        <w:rPr>
          <w:rFonts w:hint="eastAsia"/>
        </w:rPr>
        <w:t>资源</w:t>
      </w:r>
      <w:r>
        <w:t>主要</w:t>
      </w:r>
      <w:r w:rsidR="00231921">
        <w:rPr>
          <w:rFonts w:hint="eastAsia"/>
        </w:rPr>
        <w:t>应</w:t>
      </w:r>
      <w:r>
        <w:t>用于LT应用程序，其组件词典仍然是</w:t>
      </w:r>
      <w:r w:rsidR="00457CE0">
        <w:rPr>
          <w:rFonts w:hint="eastAsia"/>
        </w:rPr>
        <w:t>非常典型的</w:t>
      </w:r>
      <w:r w:rsidR="00F02E57">
        <w:rPr>
          <w:rFonts w:hint="eastAsia"/>
        </w:rPr>
        <w:t>词典</w:t>
      </w:r>
      <w:r w:rsidR="001904C7">
        <w:rPr>
          <w:rFonts w:hint="eastAsia"/>
        </w:rPr>
        <w:t>编纂</w:t>
      </w:r>
      <w:r w:rsidR="00F02E57">
        <w:rPr>
          <w:rFonts w:hint="eastAsia"/>
        </w:rPr>
        <w:t>学</w:t>
      </w:r>
      <w:r w:rsidR="001904C7">
        <w:rPr>
          <w:rFonts w:hint="eastAsia"/>
        </w:rPr>
        <w:t>意义上</w:t>
      </w:r>
      <w:r>
        <w:t>的</w:t>
      </w:r>
      <w:r w:rsidR="00605266">
        <w:rPr>
          <w:rFonts w:hint="eastAsia"/>
        </w:rPr>
        <w:t>独立</w:t>
      </w:r>
      <w:r>
        <w:t>实体。</w:t>
      </w:r>
      <w:r w:rsidR="009520ED" w:rsidRPr="009520ED">
        <w:t>因此，从语言学的角度来看，对</w:t>
      </w:r>
      <w:r w:rsidR="00231921">
        <w:rPr>
          <w:rFonts w:hint="eastAsia"/>
        </w:rPr>
        <w:t>单个词典</w:t>
      </w:r>
      <w:r w:rsidR="009520ED" w:rsidRPr="009520ED">
        <w:t>资源及</w:t>
      </w:r>
      <w:r w:rsidR="00741B55">
        <w:rPr>
          <w:rFonts w:hint="eastAsia"/>
        </w:rPr>
        <w:t>其</w:t>
      </w:r>
      <w:r w:rsidR="009520ED" w:rsidRPr="009520ED">
        <w:t>整合的研究，本质上是一种</w:t>
      </w:r>
      <w:r w:rsidR="001729C1">
        <w:rPr>
          <w:rFonts w:hint="eastAsia"/>
        </w:rPr>
        <w:t>货真价实</w:t>
      </w:r>
      <w:r w:rsidR="009520ED" w:rsidRPr="009520ED">
        <w:t>的词典编纂活动</w:t>
      </w:r>
      <w:r w:rsidR="004A03E9">
        <w:rPr>
          <w:rFonts w:hint="eastAsia"/>
        </w:rPr>
        <w:t>；并且，</w:t>
      </w:r>
      <w:r w:rsidR="004A03E9" w:rsidRPr="00AA2184">
        <w:rPr>
          <w:rFonts w:hint="eastAsia"/>
          <w:highlight w:val="yellow"/>
        </w:rPr>
        <w:t>由于该项活动的大规模经验化的性质，</w:t>
      </w:r>
      <w:r w:rsidR="00821969" w:rsidRPr="00AA2184">
        <w:rPr>
          <w:rFonts w:hint="eastAsia"/>
          <w:highlight w:val="yellow"/>
        </w:rPr>
        <w:t>及</w:t>
      </w:r>
      <w:r w:rsidR="00AE0674" w:rsidRPr="00AA2184">
        <w:rPr>
          <w:rFonts w:hint="eastAsia"/>
          <w:highlight w:val="yellow"/>
        </w:rPr>
        <w:t>其</w:t>
      </w:r>
      <w:r w:rsidR="00821969" w:rsidRPr="00AA2184">
        <w:rPr>
          <w:highlight w:val="yellow"/>
        </w:rPr>
        <w:t>所涉及</w:t>
      </w:r>
      <w:r w:rsidR="00821969" w:rsidRPr="00AA2184">
        <w:rPr>
          <w:highlight w:val="yellow"/>
        </w:rPr>
        <w:lastRenderedPageBreak/>
        <w:t>的词汇资源的多样性</w:t>
      </w:r>
      <w:r w:rsidR="00821969" w:rsidRPr="00AA2184">
        <w:rPr>
          <w:rFonts w:hint="eastAsia"/>
          <w:highlight w:val="yellow"/>
        </w:rPr>
        <w:t>，</w:t>
      </w:r>
      <w:r w:rsidR="00F56078" w:rsidRPr="00AA2184">
        <w:rPr>
          <w:rFonts w:hint="eastAsia"/>
          <w:highlight w:val="yellow"/>
        </w:rPr>
        <w:t>它</w:t>
      </w:r>
      <w:r w:rsidR="00D52E0B" w:rsidRPr="00AA2184">
        <w:rPr>
          <w:rFonts w:hint="eastAsia"/>
          <w:highlight w:val="yellow"/>
        </w:rPr>
        <w:t>极有</w:t>
      </w:r>
      <w:r w:rsidR="002C539F" w:rsidRPr="00AA2184">
        <w:rPr>
          <w:rFonts w:hint="eastAsia"/>
          <w:highlight w:val="yellow"/>
        </w:rPr>
        <w:t>可能</w:t>
      </w:r>
      <w:r w:rsidR="009520ED" w:rsidRPr="00AA2184">
        <w:rPr>
          <w:highlight w:val="yellow"/>
        </w:rPr>
        <w:t>对词典学</w:t>
      </w:r>
      <w:r w:rsidR="00876EFF" w:rsidRPr="00AA2184">
        <w:rPr>
          <w:rFonts w:hint="eastAsia"/>
          <w:highlight w:val="yellow"/>
        </w:rPr>
        <w:t>、</w:t>
      </w:r>
      <w:r w:rsidR="00876EFF" w:rsidRPr="00AA2184">
        <w:rPr>
          <w:highlight w:val="yellow"/>
        </w:rPr>
        <w:t>词汇语义学和词汇类型学</w:t>
      </w:r>
      <w:r w:rsidR="009520ED" w:rsidRPr="00AA2184">
        <w:rPr>
          <w:highlight w:val="yellow"/>
        </w:rPr>
        <w:t>做出重大理论贡献</w:t>
      </w:r>
      <w:r w:rsidR="00821969" w:rsidRPr="00AA2184">
        <w:rPr>
          <w:rFonts w:hint="eastAsia"/>
          <w:highlight w:val="yellow"/>
        </w:rPr>
        <w:t>。</w:t>
      </w:r>
    </w:p>
    <w:p w:rsidR="009A3D24" w:rsidRDefault="009A3D24" w:rsidP="009A3D24">
      <w:r>
        <w:t>通常，像我们</w:t>
      </w:r>
      <w:r w:rsidR="00704FE1">
        <w:rPr>
          <w:rFonts w:hint="eastAsia"/>
        </w:rPr>
        <w:t>这样</w:t>
      </w:r>
      <w:r>
        <w:t>处理大量数据需要良好的工具</w:t>
      </w:r>
      <w:r w:rsidR="00704FE1">
        <w:rPr>
          <w:rFonts w:hint="eastAsia"/>
        </w:rPr>
        <w:t>，</w:t>
      </w:r>
      <w:r>
        <w:t>Karp词汇基础设施的设计</w:t>
      </w:r>
      <w:r w:rsidR="002A483E">
        <w:rPr>
          <w:rFonts w:hint="eastAsia"/>
        </w:rPr>
        <w:t>就</w:t>
      </w:r>
      <w:r>
        <w:t>考虑到了这一点。它支持创建</w:t>
      </w:r>
      <w:r w:rsidR="00625E79">
        <w:rPr>
          <w:rFonts w:hint="eastAsia"/>
        </w:rPr>
        <w:t>、</w:t>
      </w:r>
      <w:r>
        <w:t>策划和集成词</w:t>
      </w:r>
      <w:r w:rsidR="00AE4157">
        <w:rPr>
          <w:rFonts w:hint="eastAsia"/>
        </w:rPr>
        <w:t>汇</w:t>
      </w:r>
      <w:r>
        <w:t>资源，</w:t>
      </w:r>
      <w:r w:rsidR="00912FAF">
        <w:rPr>
          <w:rFonts w:hint="eastAsia"/>
        </w:rPr>
        <w:t>并且可以</w:t>
      </w:r>
      <w:r>
        <w:t>与可在线浏览和下载的版本并行维护。词汇基础设施的一个重要特征</w:t>
      </w:r>
      <w:r w:rsidR="00845CF4">
        <w:rPr>
          <w:rFonts w:hint="eastAsia"/>
        </w:rPr>
        <w:t>，</w:t>
      </w:r>
      <w:r>
        <w:t>是我们与我们的语料库基础设施</w:t>
      </w:r>
      <w:proofErr w:type="spellStart"/>
      <w:r>
        <w:t>Korp</w:t>
      </w:r>
      <w:proofErr w:type="spellEnd"/>
      <w:r w:rsidR="000028C5">
        <w:rPr>
          <w:rFonts w:hint="eastAsia"/>
        </w:rPr>
        <w:t>之间</w:t>
      </w:r>
      <w:r>
        <w:t>保持</w:t>
      </w:r>
      <w:r w:rsidR="000028C5">
        <w:rPr>
          <w:rFonts w:hint="eastAsia"/>
        </w:rPr>
        <w:t>着一个</w:t>
      </w:r>
      <w:r>
        <w:rPr>
          <w:rFonts w:hint="eastAsia"/>
        </w:rPr>
        <w:t>强</w:t>
      </w:r>
      <w:r>
        <w:t>大的双向连接（</w:t>
      </w:r>
      <w:proofErr w:type="spellStart"/>
      <w:r>
        <w:t>Borin</w:t>
      </w:r>
      <w:proofErr w:type="spellEnd"/>
      <w:r>
        <w:t>，Forsberg，＆</w:t>
      </w:r>
      <w:proofErr w:type="spellStart"/>
      <w:r>
        <w:t>Roxendal</w:t>
      </w:r>
      <w:proofErr w:type="spellEnd"/>
      <w:r>
        <w:t>，2012）。例如，</w:t>
      </w:r>
      <w:r w:rsidR="0060728B">
        <w:rPr>
          <w:rFonts w:hint="eastAsia"/>
        </w:rPr>
        <w:t>通过在</w:t>
      </w:r>
      <w:r w:rsidR="0060728B">
        <w:t>Karp</w:t>
      </w:r>
      <w:r w:rsidR="0060728B">
        <w:rPr>
          <w:rFonts w:hint="eastAsia"/>
        </w:rPr>
        <w:t>中获得的</w:t>
      </w:r>
      <w:r w:rsidR="0060728B">
        <w:t>词汇信息</w:t>
      </w:r>
      <w:r w:rsidR="0060728B">
        <w:rPr>
          <w:rFonts w:hint="eastAsia"/>
        </w:rPr>
        <w:t>，可以对</w:t>
      </w:r>
      <w:r>
        <w:t>语料库</w:t>
      </w:r>
      <w:r w:rsidR="0060728B">
        <w:rPr>
          <w:rFonts w:hint="eastAsia"/>
        </w:rPr>
        <w:t>进行标注</w:t>
      </w:r>
      <w:r w:rsidR="004149A2">
        <w:rPr>
          <w:rFonts w:hint="eastAsia"/>
        </w:rPr>
        <w:t>；</w:t>
      </w:r>
      <w:r w:rsidR="0060728B">
        <w:rPr>
          <w:rFonts w:hint="eastAsia"/>
        </w:rPr>
        <w:t>而</w:t>
      </w:r>
      <w:r>
        <w:t>Karp中</w:t>
      </w:r>
      <w:r w:rsidR="004B7658">
        <w:rPr>
          <w:rFonts w:hint="eastAsia"/>
        </w:rPr>
        <w:t>的</w:t>
      </w:r>
      <w:r>
        <w:t>词汇资源的语言示例</w:t>
      </w:r>
      <w:r w:rsidR="0060728B">
        <w:rPr>
          <w:rFonts w:hint="eastAsia"/>
        </w:rPr>
        <w:t>，可以通过</w:t>
      </w:r>
      <w:r w:rsidR="008D749F">
        <w:rPr>
          <w:rFonts w:hint="eastAsia"/>
        </w:rPr>
        <w:t>在</w:t>
      </w:r>
      <w:proofErr w:type="spellStart"/>
      <w:r w:rsidR="0060728B">
        <w:t>Korp</w:t>
      </w:r>
      <w:proofErr w:type="spellEnd"/>
      <w:r w:rsidR="008D749F">
        <w:rPr>
          <w:rFonts w:hint="eastAsia"/>
        </w:rPr>
        <w:t>中</w:t>
      </w:r>
      <w:r w:rsidR="0060728B">
        <w:rPr>
          <w:rFonts w:hint="eastAsia"/>
        </w:rPr>
        <w:t>检</w:t>
      </w:r>
      <w:r w:rsidR="0060728B">
        <w:t>索</w:t>
      </w:r>
      <w:r w:rsidR="004149A2">
        <w:rPr>
          <w:rFonts w:hint="eastAsia"/>
        </w:rPr>
        <w:t>得到</w:t>
      </w:r>
      <w:r>
        <w:t>。类似地，</w:t>
      </w:r>
      <w:proofErr w:type="spellStart"/>
      <w:r>
        <w:t>Korp</w:t>
      </w:r>
      <w:proofErr w:type="spellEnd"/>
      <w:r w:rsidR="00767FB9">
        <w:rPr>
          <w:rFonts w:hint="eastAsia"/>
        </w:rPr>
        <w:t>还</w:t>
      </w:r>
      <w:r>
        <w:t>提供了词</w:t>
      </w:r>
      <w:r w:rsidR="007F0F5F">
        <w:rPr>
          <w:rFonts w:hint="eastAsia"/>
        </w:rPr>
        <w:t>目</w:t>
      </w:r>
      <w:r>
        <w:t>和词形的语料库频率</w:t>
      </w:r>
      <w:r w:rsidR="007F0F5F">
        <w:rPr>
          <w:rFonts w:hint="eastAsia"/>
        </w:rPr>
        <w:t>信息</w:t>
      </w:r>
      <w:r>
        <w:t>。</w:t>
      </w:r>
    </w:p>
    <w:p w:rsidR="009A3D24" w:rsidRDefault="009A3D24" w:rsidP="009A3D24">
      <w:r>
        <w:t>在瑞典</w:t>
      </w:r>
      <w:r w:rsidR="00AF1B2C">
        <w:rPr>
          <w:rFonts w:hint="eastAsia"/>
        </w:rPr>
        <w:t>语构式库</w:t>
      </w:r>
      <w:r>
        <w:t>项目中，</w:t>
      </w:r>
      <w:r w:rsidR="004036CD">
        <w:rPr>
          <w:rFonts w:hint="eastAsia"/>
        </w:rPr>
        <w:t>研究员在</w:t>
      </w:r>
      <w:r>
        <w:t>Karp</w:t>
      </w:r>
      <w:r w:rsidR="004036CD">
        <w:rPr>
          <w:rFonts w:hint="eastAsia"/>
        </w:rPr>
        <w:t>中</w:t>
      </w:r>
      <w:r>
        <w:t>开发了一个</w:t>
      </w:r>
      <w:r w:rsidR="005A0A9C">
        <w:rPr>
          <w:rFonts w:hint="eastAsia"/>
        </w:rPr>
        <w:t>专门</w:t>
      </w:r>
      <w:r>
        <w:t>的</w:t>
      </w:r>
      <w:r w:rsidR="005A0A9C">
        <w:t>构式</w:t>
      </w:r>
      <w:r w:rsidR="0029172A">
        <w:rPr>
          <w:rFonts w:hint="eastAsia"/>
        </w:rPr>
        <w:t>库</w:t>
      </w:r>
      <w:r>
        <w:t>编辑器，它为</w:t>
      </w:r>
      <w:r w:rsidR="00AC6696">
        <w:rPr>
          <w:rFonts w:hint="eastAsia"/>
        </w:rPr>
        <w:t>该项目的</w:t>
      </w:r>
      <w:r w:rsidR="004F227C">
        <w:rPr>
          <w:rFonts w:hint="eastAsia"/>
        </w:rPr>
        <w:t>高</w:t>
      </w:r>
      <w:r w:rsidR="00AC6696">
        <w:rPr>
          <w:rFonts w:hint="eastAsia"/>
        </w:rPr>
        <w:t>效率</w:t>
      </w:r>
      <w:r>
        <w:t>做出了巨大贡献（参见</w:t>
      </w:r>
      <w:r w:rsidR="00BD1929">
        <w:t>本卷</w:t>
      </w:r>
      <w:proofErr w:type="spellStart"/>
      <w:r>
        <w:t>Lyngfelt</w:t>
      </w:r>
      <w:proofErr w:type="spellEnd"/>
      <w:r>
        <w:t>，</w:t>
      </w:r>
      <w:proofErr w:type="spellStart"/>
      <w:r>
        <w:t>Bäckström</w:t>
      </w:r>
      <w:proofErr w:type="spellEnd"/>
      <w:r>
        <w:t>等）。</w:t>
      </w:r>
    </w:p>
    <w:p w:rsidR="0018025C" w:rsidRDefault="0018025C" w:rsidP="0018025C">
      <w:pPr>
        <w:pStyle w:val="2"/>
      </w:pPr>
      <w:r w:rsidRPr="0018025C">
        <w:t>用语言工具</w:t>
      </w:r>
      <w:r w:rsidR="008A4379">
        <w:rPr>
          <w:rFonts w:hint="eastAsia"/>
        </w:rPr>
        <w:t>去</w:t>
      </w:r>
      <w:r w:rsidRPr="0018025C">
        <w:t>挖掘语料库</w:t>
      </w:r>
      <w:r w:rsidR="008A4379">
        <w:rPr>
          <w:rFonts w:hint="eastAsia"/>
        </w:rPr>
        <w:t>中的</w:t>
      </w:r>
      <w:r w:rsidR="008A4379">
        <w:t>潜在构式</w:t>
      </w:r>
    </w:p>
    <w:p w:rsidR="00032975" w:rsidRDefault="00032975" w:rsidP="00032975">
      <w:r w:rsidRPr="00032975">
        <w:t>正如</w:t>
      </w:r>
      <w:r w:rsidR="00D76F63">
        <w:rPr>
          <w:rFonts w:hint="eastAsia"/>
        </w:rPr>
        <w:t>本卷中</w:t>
      </w:r>
      <w:proofErr w:type="spellStart"/>
      <w:r w:rsidRPr="00032975">
        <w:t>Lyngfelt</w:t>
      </w:r>
      <w:proofErr w:type="spellEnd"/>
      <w:r w:rsidRPr="00032975">
        <w:t>，</w:t>
      </w:r>
      <w:proofErr w:type="spellStart"/>
      <w:r w:rsidRPr="00032975">
        <w:t>Bäckström</w:t>
      </w:r>
      <w:proofErr w:type="spellEnd"/>
      <w:r w:rsidRPr="00032975">
        <w:t>等人所讨论的那样，关于</w:t>
      </w:r>
      <w:r w:rsidR="00D76F63">
        <w:t>瑞典语构式库</w:t>
      </w:r>
      <w:r w:rsidRPr="00032975">
        <w:t>的工作主要集中在</w:t>
      </w:r>
      <w:r w:rsidR="00F27660" w:rsidRPr="00B508D7">
        <w:rPr>
          <w:rFonts w:hint="eastAsia"/>
          <w:highlight w:val="yellow"/>
        </w:rPr>
        <w:t>部分示意性</w:t>
      </w:r>
      <w:r w:rsidR="00BD33FB" w:rsidRPr="00B508D7">
        <w:rPr>
          <w:rFonts w:hint="eastAsia"/>
          <w:highlight w:val="yellow"/>
        </w:rPr>
        <w:t>构式</w:t>
      </w:r>
      <w:r w:rsidR="00246537">
        <w:rPr>
          <w:rFonts w:hint="eastAsia"/>
        </w:rPr>
        <w:t>（</w:t>
      </w:r>
      <w:r w:rsidR="00246537" w:rsidRPr="00246537">
        <w:t>partly schematic constructions</w:t>
      </w:r>
      <w:r w:rsidR="00246537">
        <w:rPr>
          <w:rFonts w:hint="eastAsia"/>
        </w:rPr>
        <w:t>）</w:t>
      </w:r>
      <w:r w:rsidRPr="00032975">
        <w:t>上，即包含一些固定</w:t>
      </w:r>
      <w:r w:rsidR="000462FF" w:rsidRPr="00032975">
        <w:t>元素</w:t>
      </w:r>
      <w:r w:rsidR="000462FF">
        <w:rPr>
          <w:rFonts w:hint="eastAsia"/>
        </w:rPr>
        <w:t>（常项）</w:t>
      </w:r>
      <w:r w:rsidRPr="00032975">
        <w:t>的</w:t>
      </w:r>
      <w:r w:rsidR="000E2736">
        <w:rPr>
          <w:rFonts w:hint="eastAsia"/>
        </w:rPr>
        <w:t>构式</w:t>
      </w:r>
      <w:r w:rsidRPr="00032975">
        <w:t>，如例（1）中所示的</w:t>
      </w:r>
      <w:r w:rsidR="006B7A81">
        <w:rPr>
          <w:rFonts w:hint="eastAsia"/>
        </w:rPr>
        <w:t>构式</w:t>
      </w:r>
      <w:proofErr w:type="spellStart"/>
      <w:r w:rsidRPr="00032975">
        <w:t>i_adjektivaste_laget</w:t>
      </w:r>
      <w:proofErr w:type="spellEnd"/>
      <w:r w:rsidRPr="00032975">
        <w:t>。在</w:t>
      </w:r>
      <w:r w:rsidR="004630AF">
        <w:rPr>
          <w:rFonts w:hint="eastAsia"/>
        </w:rPr>
        <w:t>例</w:t>
      </w:r>
      <w:r w:rsidRPr="00032975">
        <w:rPr>
          <w:rFonts w:hint="eastAsia"/>
        </w:rPr>
        <w:t>（</w:t>
      </w:r>
      <w:r w:rsidRPr="00032975">
        <w:t>1）中，</w:t>
      </w:r>
      <w:r w:rsidR="00532359">
        <w:rPr>
          <w:rFonts w:hint="eastAsia"/>
        </w:rPr>
        <w:t>构式</w:t>
      </w:r>
      <w:r w:rsidRPr="00032975">
        <w:t>用粗体表示，</w:t>
      </w:r>
      <w:r w:rsidR="00640445">
        <w:rPr>
          <w:rFonts w:hint="eastAsia"/>
        </w:rPr>
        <w:t>构式</w:t>
      </w:r>
      <w:r w:rsidRPr="00032975">
        <w:rPr>
          <w:rFonts w:hint="eastAsia"/>
        </w:rPr>
        <w:t>的</w:t>
      </w:r>
      <w:r w:rsidR="00B222E9">
        <w:rPr>
          <w:rFonts w:hint="eastAsia"/>
        </w:rPr>
        <w:t>常项</w:t>
      </w:r>
      <w:r w:rsidR="00570B94">
        <w:rPr>
          <w:rFonts w:hint="eastAsia"/>
        </w:rPr>
        <w:t>成分</w:t>
      </w:r>
      <w:r w:rsidRPr="00032975">
        <w:t>用下划线表示。</w:t>
      </w:r>
    </w:p>
    <w:p w:rsidR="00032975" w:rsidRDefault="00032975" w:rsidP="00032975">
      <w:pPr>
        <w:ind w:firstLineChars="0" w:firstLine="0"/>
      </w:pPr>
      <w:r w:rsidRPr="00032975">
        <w:rPr>
          <w:noProof/>
        </w:rPr>
        <w:drawing>
          <wp:inline distT="0" distB="0" distL="0" distR="0" wp14:anchorId="42C3C53E" wp14:editId="62FEAB22">
            <wp:extent cx="4890499" cy="110890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18235" cy="1115195"/>
                    </a:xfrm>
                    <a:prstGeom prst="rect">
                      <a:avLst/>
                    </a:prstGeom>
                  </pic:spPr>
                </pic:pic>
              </a:graphicData>
            </a:graphic>
          </wp:inline>
        </w:drawing>
      </w:r>
    </w:p>
    <w:p w:rsidR="00032975" w:rsidRDefault="00032975" w:rsidP="00032975">
      <w:r>
        <w:t>最近在语言技术和语料库语言学方面有大量关于MWE的工作。在后一领域，MWE有时被称为其他术语，如公式化语言（</w:t>
      </w:r>
      <w:r w:rsidR="0069781D">
        <w:rPr>
          <w:rFonts w:hint="eastAsia"/>
        </w:rPr>
        <w:t>f</w:t>
      </w:r>
      <w:r w:rsidR="0069781D">
        <w:t xml:space="preserve">ormulaic language, </w:t>
      </w:r>
      <w:r>
        <w:t>Wray 2002）或词汇束（</w:t>
      </w:r>
      <w:r w:rsidR="00B44912">
        <w:rPr>
          <w:rFonts w:hint="eastAsia"/>
        </w:rPr>
        <w:t>l</w:t>
      </w:r>
      <w:r w:rsidR="00B44912">
        <w:t xml:space="preserve">exical bundles, </w:t>
      </w:r>
      <w:proofErr w:type="spellStart"/>
      <w:r>
        <w:t>Biber</w:t>
      </w:r>
      <w:proofErr w:type="spellEnd"/>
      <w:r>
        <w:t>＆Conrad 1999）。虽然语言学家投入了大量精力来对MWE进行分类和表征（但</w:t>
      </w:r>
      <w:r w:rsidR="006D0BE9">
        <w:rPr>
          <w:rFonts w:hint="eastAsia"/>
        </w:rPr>
        <w:t>这些工作</w:t>
      </w:r>
      <w:r>
        <w:t>通常不是跨语言知情的），</w:t>
      </w:r>
      <w:r w:rsidR="006D0BE9">
        <w:rPr>
          <w:rFonts w:hint="eastAsia"/>
        </w:rPr>
        <w:t>然而</w:t>
      </w:r>
      <w:r>
        <w:t>语言技术研究</w:t>
      </w:r>
      <w:r w:rsidR="006D0BE9">
        <w:rPr>
          <w:rFonts w:hint="eastAsia"/>
        </w:rPr>
        <w:t>却大</w:t>
      </w:r>
      <w:r>
        <w:t>都侧重于开发</w:t>
      </w:r>
      <w:r w:rsidR="004312AA">
        <w:t>在文本中</w:t>
      </w:r>
      <w:r w:rsidR="004312AA">
        <w:rPr>
          <w:rFonts w:hint="eastAsia"/>
        </w:rPr>
        <w:t>寻找</w:t>
      </w:r>
      <w:r w:rsidR="004312AA">
        <w:t>MWE的子类型</w:t>
      </w:r>
      <w:r w:rsidR="004312AA">
        <w:rPr>
          <w:rFonts w:hint="eastAsia"/>
        </w:rPr>
        <w:t>的</w:t>
      </w:r>
      <w:r>
        <w:t>数据驱动方法（</w:t>
      </w:r>
      <w:r w:rsidR="00246537">
        <w:rPr>
          <w:rFonts w:hint="eastAsia"/>
        </w:rPr>
        <w:t>详</w:t>
      </w:r>
      <w:r>
        <w:t>见</w:t>
      </w:r>
      <w:proofErr w:type="spellStart"/>
      <w:r>
        <w:t>Pecina</w:t>
      </w:r>
      <w:proofErr w:type="spellEnd"/>
      <w:r>
        <w:t>，2010）。由于文献中认可的一些MWE类型与构成</w:t>
      </w:r>
      <w:r w:rsidR="00D76F63">
        <w:t>瑞典语构式库</w:t>
      </w:r>
      <w:r>
        <w:t>的</w:t>
      </w:r>
      <w:r w:rsidR="00EE3F21" w:rsidRPr="00B508D7">
        <w:rPr>
          <w:rFonts w:hint="eastAsia"/>
          <w:highlight w:val="yellow"/>
        </w:rPr>
        <w:t>部分示意性构式</w:t>
      </w:r>
      <w:r w:rsidR="007E01F3">
        <w:rPr>
          <w:rFonts w:hint="eastAsia"/>
        </w:rPr>
        <w:t>之间</w:t>
      </w:r>
      <w:r w:rsidR="00210326">
        <w:rPr>
          <w:rFonts w:hint="eastAsia"/>
        </w:rPr>
        <w:t>有结构性</w:t>
      </w:r>
      <w:r w:rsidR="00C45BF6">
        <w:rPr>
          <w:rFonts w:hint="eastAsia"/>
        </w:rPr>
        <w:t>类似</w:t>
      </w:r>
      <w:r>
        <w:t>，因此</w:t>
      </w:r>
      <w:r w:rsidR="00592695">
        <w:t>瑞典语构式库</w:t>
      </w:r>
      <w:r>
        <w:t>团队已经尝试</w:t>
      </w:r>
      <w:r w:rsidR="00150CDB">
        <w:rPr>
          <w:rFonts w:hint="eastAsia"/>
        </w:rPr>
        <w:t>引入</w:t>
      </w:r>
      <w:r w:rsidR="006057CE">
        <w:rPr>
          <w:rFonts w:hint="eastAsia"/>
        </w:rPr>
        <w:t>在</w:t>
      </w:r>
      <w:r>
        <w:t>语言技术</w:t>
      </w:r>
      <w:r w:rsidR="00210326">
        <w:rPr>
          <w:rFonts w:hint="eastAsia"/>
        </w:rPr>
        <w:t>领域研究</w:t>
      </w:r>
      <w:r w:rsidR="00455AFB">
        <w:t>MWE</w:t>
      </w:r>
      <w:r w:rsidR="00090BF5">
        <w:rPr>
          <w:rFonts w:hint="eastAsia"/>
        </w:rPr>
        <w:t>所运用的方法</w:t>
      </w:r>
      <w:r>
        <w:t>，</w:t>
      </w:r>
      <w:r w:rsidR="00733981">
        <w:rPr>
          <w:rFonts w:hint="eastAsia"/>
        </w:rPr>
        <w:t>用来</w:t>
      </w:r>
      <w:r>
        <w:t>从</w:t>
      </w:r>
      <w:r w:rsidR="00210326">
        <w:rPr>
          <w:rFonts w:hint="eastAsia"/>
        </w:rPr>
        <w:t>标注</w:t>
      </w:r>
      <w:r w:rsidR="00210326">
        <w:t>语料库</w:t>
      </w:r>
      <w:r>
        <w:t>中生成</w:t>
      </w:r>
      <w:r w:rsidR="008A4379">
        <w:rPr>
          <w:rFonts w:hint="eastAsia"/>
        </w:rPr>
        <w:t>潜在构式</w:t>
      </w:r>
      <w:r>
        <w:t>（</w:t>
      </w:r>
      <w:proofErr w:type="spellStart"/>
      <w:r>
        <w:t>Bäckström</w:t>
      </w:r>
      <w:proofErr w:type="spellEnd"/>
      <w:r>
        <w:t>等，2013; Forsberg等，2014），</w:t>
      </w:r>
      <w:r w:rsidR="00466990">
        <w:rPr>
          <w:rFonts w:hint="eastAsia"/>
        </w:rPr>
        <w:t>这</w:t>
      </w:r>
      <w:r>
        <w:t>由</w:t>
      </w:r>
      <w:proofErr w:type="spellStart"/>
      <w:r>
        <w:t>Lyngfelt</w:t>
      </w:r>
      <w:proofErr w:type="spellEnd"/>
      <w:r>
        <w:t>，</w:t>
      </w:r>
      <w:proofErr w:type="spellStart"/>
      <w:r>
        <w:t>Bäckström</w:t>
      </w:r>
      <w:proofErr w:type="spellEnd"/>
      <w:r w:rsidR="00466990">
        <w:t>（本卷）</w:t>
      </w:r>
      <w:r>
        <w:t>等人</w:t>
      </w:r>
      <w:r w:rsidR="00466990">
        <w:rPr>
          <w:rFonts w:hint="eastAsia"/>
        </w:rPr>
        <w:t>提及，</w:t>
      </w:r>
      <w:r>
        <w:t>并</w:t>
      </w:r>
      <w:r w:rsidR="00EE79D6">
        <w:rPr>
          <w:rFonts w:hint="eastAsia"/>
        </w:rPr>
        <w:t>会</w:t>
      </w:r>
      <w:r>
        <w:t>在后</w:t>
      </w:r>
      <w:r w:rsidR="00EE79D6">
        <w:rPr>
          <w:rFonts w:hint="eastAsia"/>
        </w:rPr>
        <w:t>文中</w:t>
      </w:r>
      <w:r>
        <w:rPr>
          <w:rFonts w:hint="eastAsia"/>
        </w:rPr>
        <w:t>详</w:t>
      </w:r>
      <w:r>
        <w:t>细解释。</w:t>
      </w:r>
    </w:p>
    <w:p w:rsidR="00032975" w:rsidRDefault="00592695" w:rsidP="00032975">
      <w:r>
        <w:t>瑞典语构式库</w:t>
      </w:r>
      <w:r w:rsidR="00032975">
        <w:t>项目的目标之一是</w:t>
      </w:r>
      <w:r w:rsidR="00032975" w:rsidRPr="001D03F2">
        <w:rPr>
          <w:u w:val="single"/>
        </w:rPr>
        <w:t>开发</w:t>
      </w:r>
      <w:r w:rsidR="007475B4">
        <w:rPr>
          <w:rFonts w:hint="eastAsia"/>
          <w:u w:val="single"/>
        </w:rPr>
        <w:t>能</w:t>
      </w:r>
      <w:r w:rsidR="00032975" w:rsidRPr="001D03F2">
        <w:rPr>
          <w:u w:val="single"/>
        </w:rPr>
        <w:t>在真实文本中自动识别</w:t>
      </w:r>
      <w:r w:rsidR="009775E8" w:rsidRPr="001D03F2">
        <w:rPr>
          <w:rFonts w:hint="eastAsia"/>
          <w:u w:val="single"/>
        </w:rPr>
        <w:t>构式</w:t>
      </w:r>
      <w:r w:rsidR="00032975" w:rsidRPr="001D03F2">
        <w:rPr>
          <w:u w:val="single"/>
        </w:rPr>
        <w:t>的工具</w:t>
      </w:r>
      <w:r w:rsidR="00032975">
        <w:t>。这本身就是一个非常理想的研究目标，可能会在许多NLP应用中得到应用。此外，相同的方法为</w:t>
      </w:r>
      <w:r w:rsidR="007E553A">
        <w:rPr>
          <w:rFonts w:hint="eastAsia"/>
        </w:rPr>
        <w:t>该</w:t>
      </w:r>
      <w:r w:rsidR="00032975">
        <w:t>项目提供了启发式工具。</w:t>
      </w:r>
      <w:r w:rsidR="00032975" w:rsidRPr="00032975">
        <w:t>通过自动提取文本中的</w:t>
      </w:r>
      <w:r w:rsidR="007E553A">
        <w:rPr>
          <w:rFonts w:hint="eastAsia"/>
        </w:rPr>
        <w:t>语言</w:t>
      </w:r>
      <w:r w:rsidR="00032975" w:rsidRPr="00032975">
        <w:t>规律，我们</w:t>
      </w:r>
      <w:r w:rsidR="00A670F2">
        <w:rPr>
          <w:rFonts w:hint="eastAsia"/>
        </w:rPr>
        <w:t>可以</w:t>
      </w:r>
      <w:r w:rsidR="00032975" w:rsidRPr="00032975">
        <w:t>发现可能被忽略的</w:t>
      </w:r>
      <w:r w:rsidR="007E553A">
        <w:rPr>
          <w:rFonts w:hint="eastAsia"/>
        </w:rPr>
        <w:t>构式</w:t>
      </w:r>
      <w:r w:rsidR="00032975" w:rsidRPr="00032975">
        <w:t>。这尤其涉及一些看起来微不足道的</w:t>
      </w:r>
      <w:r w:rsidR="009E2529">
        <w:t>构式</w:t>
      </w:r>
      <w:r w:rsidR="00032975" w:rsidRPr="00032975">
        <w:t>，这些</w:t>
      </w:r>
      <w:r w:rsidR="009E2529">
        <w:t>构式</w:t>
      </w:r>
      <w:r w:rsidR="00032975" w:rsidRPr="00032975">
        <w:t>并不像</w:t>
      </w:r>
      <w:r w:rsidR="00A670F2">
        <w:rPr>
          <w:rFonts w:hint="eastAsia"/>
        </w:rPr>
        <w:t>数量众多</w:t>
      </w:r>
      <w:r w:rsidR="00032975" w:rsidRPr="00032975">
        <w:t>的成语那样突出。得出的结果被视为</w:t>
      </w:r>
      <w:r w:rsidR="008A4379">
        <w:t>潜在构式</w:t>
      </w:r>
      <w:r w:rsidR="00032975" w:rsidRPr="00032975">
        <w:rPr>
          <w:rFonts w:hint="eastAsia"/>
        </w:rPr>
        <w:t>，</w:t>
      </w:r>
      <w:r w:rsidR="00032975" w:rsidRPr="00032975">
        <w:t>其中一部分可在人工评估后被视为实际</w:t>
      </w:r>
      <w:r w:rsidR="00C02EA7">
        <w:rPr>
          <w:rFonts w:hint="eastAsia"/>
        </w:rPr>
        <w:t>构式</w:t>
      </w:r>
      <w:r w:rsidR="00032975" w:rsidRPr="00032975">
        <w:t>。</w:t>
      </w:r>
    </w:p>
    <w:p w:rsidR="0050325D" w:rsidRDefault="0050325D" w:rsidP="0050325D">
      <w:r>
        <w:t>语言技术既是</w:t>
      </w:r>
      <w:r w:rsidR="00592695">
        <w:t>瑞典语构式库</w:t>
      </w:r>
      <w:r>
        <w:t>项目的手段，也是</w:t>
      </w:r>
      <w:r w:rsidR="00663B8A">
        <w:rPr>
          <w:rFonts w:hint="eastAsia"/>
        </w:rPr>
        <w:t>目的</w:t>
      </w:r>
      <w:r>
        <w:t>。</w:t>
      </w:r>
      <w:proofErr w:type="spellStart"/>
      <w:r>
        <w:t>Bäckström</w:t>
      </w:r>
      <w:proofErr w:type="spellEnd"/>
      <w:r>
        <w:t>等</w:t>
      </w:r>
      <w:r w:rsidR="007E689E">
        <w:rPr>
          <w:rFonts w:hint="eastAsia"/>
        </w:rPr>
        <w:t>（2</w:t>
      </w:r>
      <w:r w:rsidR="007E689E">
        <w:t>013</w:t>
      </w:r>
      <w:r w:rsidR="007E689E">
        <w:rPr>
          <w:rFonts w:hint="eastAsia"/>
        </w:rPr>
        <w:t>）和</w:t>
      </w:r>
      <w:r w:rsidR="007E689E">
        <w:t>Forsberg等（2014）</w:t>
      </w:r>
      <w:r>
        <w:t>提出的实验</w:t>
      </w:r>
      <w:r w:rsidR="000E7F9B">
        <w:rPr>
          <w:rFonts w:hint="eastAsia"/>
        </w:rPr>
        <w:t>，</w:t>
      </w:r>
      <w:r w:rsidR="007A3999">
        <w:rPr>
          <w:rFonts w:hint="eastAsia"/>
        </w:rPr>
        <w:t>成为</w:t>
      </w:r>
      <w:r>
        <w:t>识别潜在构式的</w:t>
      </w:r>
      <w:r w:rsidR="000E7F9B">
        <w:rPr>
          <w:rFonts w:hint="eastAsia"/>
        </w:rPr>
        <w:t>强有力</w:t>
      </w:r>
      <w:r>
        <w:t>手段</w:t>
      </w:r>
      <w:r w:rsidR="0053094F">
        <w:rPr>
          <w:rFonts w:hint="eastAsia"/>
        </w:rPr>
        <w:t>；</w:t>
      </w:r>
      <w:r>
        <w:t>实验中使用的方法</w:t>
      </w:r>
      <w:r w:rsidR="004A10AC">
        <w:rPr>
          <w:rFonts w:hint="eastAsia"/>
        </w:rPr>
        <w:t>会</w:t>
      </w:r>
      <w:r>
        <w:t>提供</w:t>
      </w:r>
      <w:r w:rsidR="008A4379">
        <w:t>潜在构式</w:t>
      </w:r>
      <w:r>
        <w:rPr>
          <w:rFonts w:hint="eastAsia"/>
        </w:rPr>
        <w:t>，</w:t>
      </w:r>
      <w:r w:rsidR="004A10AC">
        <w:rPr>
          <w:rFonts w:hint="eastAsia"/>
        </w:rPr>
        <w:t>这些潜在构式是一些</w:t>
      </w:r>
      <w:r w:rsidR="00BF3357">
        <w:rPr>
          <w:rFonts w:hint="eastAsia"/>
        </w:rPr>
        <w:t>经</w:t>
      </w:r>
      <w:r>
        <w:t>统计识别</w:t>
      </w:r>
      <w:r w:rsidR="004A10AC">
        <w:rPr>
          <w:rFonts w:hint="eastAsia"/>
        </w:rPr>
        <w:t>出</w:t>
      </w:r>
      <w:r w:rsidR="0013502D">
        <w:rPr>
          <w:rFonts w:hint="eastAsia"/>
        </w:rPr>
        <w:t>来</w:t>
      </w:r>
      <w:r w:rsidR="004A10AC">
        <w:rPr>
          <w:rFonts w:hint="eastAsia"/>
        </w:rPr>
        <w:t>的</w:t>
      </w:r>
      <w:r>
        <w:t>重复</w:t>
      </w:r>
      <w:r w:rsidR="004A10AC">
        <w:rPr>
          <w:rFonts w:hint="eastAsia"/>
        </w:rPr>
        <w:t>出现的</w:t>
      </w:r>
      <w:r>
        <w:t>语言结构。从更长远的角度来看，我们还在努力开发自动识别特定</w:t>
      </w:r>
      <w:r w:rsidR="00C0447A">
        <w:rPr>
          <w:rFonts w:hint="eastAsia"/>
        </w:rPr>
        <w:t>构式</w:t>
      </w:r>
      <w:r>
        <w:t>的方法，这本身就是一个理想的研究目标，具有改进自动语言分析系统的潜力。</w:t>
      </w:r>
    </w:p>
    <w:p w:rsidR="0050325D" w:rsidRDefault="00E65A7A" w:rsidP="0050325D">
      <w:r>
        <w:rPr>
          <w:rFonts w:hint="eastAsia"/>
        </w:rPr>
        <w:t>这些实验是</w:t>
      </w:r>
      <w:r w:rsidR="0050325D">
        <w:t>使用</w:t>
      </w:r>
      <w:proofErr w:type="spellStart"/>
      <w:r w:rsidR="0050325D">
        <w:t>Språkbanken</w:t>
      </w:r>
      <w:proofErr w:type="spellEnd"/>
      <w:r w:rsidR="0050325D">
        <w:t>的基础设施</w:t>
      </w:r>
      <w:r>
        <w:rPr>
          <w:rFonts w:hint="eastAsia"/>
        </w:rPr>
        <w:t>进行</w:t>
      </w:r>
      <w:r w:rsidR="0050325D">
        <w:t>建立和执行</w:t>
      </w:r>
      <w:r>
        <w:rPr>
          <w:rFonts w:hint="eastAsia"/>
        </w:rPr>
        <w:t>的</w:t>
      </w:r>
      <w:r w:rsidR="000C1F08">
        <w:rPr>
          <w:rFonts w:hint="eastAsia"/>
        </w:rPr>
        <w:t>，那</w:t>
      </w:r>
      <w:r w:rsidR="0050325D">
        <w:t>是一组模块化且可互操作的资源和工具，以Web服务的形式用于访问</w:t>
      </w:r>
      <w:r w:rsidR="00A12D09">
        <w:rPr>
          <w:rFonts w:hint="eastAsia"/>
        </w:rPr>
        <w:t>、</w:t>
      </w:r>
      <w:r w:rsidR="0050325D">
        <w:t>浏览</w:t>
      </w:r>
      <w:r w:rsidR="00A12D09">
        <w:rPr>
          <w:rFonts w:hint="eastAsia"/>
        </w:rPr>
        <w:t>、</w:t>
      </w:r>
      <w:r w:rsidR="0050325D">
        <w:t>编辑和自动注释。</w:t>
      </w:r>
    </w:p>
    <w:p w:rsidR="0050325D" w:rsidRDefault="0050325D" w:rsidP="0050325D">
      <w:r>
        <w:t>集中于</w:t>
      </w:r>
      <w:r w:rsidR="00D76F63">
        <w:t>瑞典语构式库</w:t>
      </w:r>
      <w:r>
        <w:t>所针对的</w:t>
      </w:r>
      <w:r w:rsidR="00BF32A0">
        <w:rPr>
          <w:rFonts w:hint="eastAsia"/>
        </w:rPr>
        <w:t>部分示意性构式</w:t>
      </w:r>
      <w:r w:rsidR="00BD33FB">
        <w:rPr>
          <w:rFonts w:hint="eastAsia"/>
        </w:rPr>
        <w:t>和</w:t>
      </w:r>
      <w:r w:rsidR="00D14A96">
        <w:rPr>
          <w:rFonts w:hint="eastAsia"/>
        </w:rPr>
        <w:t>纯粹</w:t>
      </w:r>
      <w:r w:rsidR="00BF32A0">
        <w:rPr>
          <w:rFonts w:hint="eastAsia"/>
        </w:rPr>
        <w:t>示意性构式</w:t>
      </w:r>
      <w:r>
        <w:t>，</w:t>
      </w:r>
      <w:r w:rsidR="001B19DD">
        <w:rPr>
          <w:rFonts w:hint="eastAsia"/>
        </w:rPr>
        <w:t>其</w:t>
      </w:r>
      <w:r>
        <w:t>选择用于表示潜在</w:t>
      </w:r>
      <w:r w:rsidR="00A55007">
        <w:rPr>
          <w:rFonts w:hint="eastAsia"/>
        </w:rPr>
        <w:t>构式</w:t>
      </w:r>
      <w:r>
        <w:t>的方法包括两个步骤：</w:t>
      </w:r>
      <w:r w:rsidRPr="00A3083D">
        <w:rPr>
          <w:color w:val="C00000"/>
        </w:rPr>
        <w:t>（1）提取和计算在大型语料库中出现的句法模式; （2）根据</w:t>
      </w:r>
      <w:r w:rsidRPr="00A3083D">
        <w:rPr>
          <w:color w:val="C00000"/>
        </w:rPr>
        <w:lastRenderedPageBreak/>
        <w:t>相关性度量对这些模式进行排序</w:t>
      </w:r>
      <w:r w:rsidR="00AB6B44">
        <w:rPr>
          <w:rFonts w:hint="eastAsia"/>
          <w:color w:val="C00000"/>
        </w:rPr>
        <w:t>，这个相关性度量基于这样一个假设：</w:t>
      </w:r>
      <w:r w:rsidR="00AB6B44" w:rsidRPr="00A3083D">
        <w:rPr>
          <w:color w:val="C00000"/>
        </w:rPr>
        <w:t>从统计角度来</w:t>
      </w:r>
      <w:r w:rsidR="00AB6B44">
        <w:rPr>
          <w:rFonts w:hint="eastAsia"/>
          <w:color w:val="C00000"/>
        </w:rPr>
        <w:t>看，什么</w:t>
      </w:r>
      <w:r w:rsidR="00476520">
        <w:rPr>
          <w:rFonts w:hint="eastAsia"/>
          <w:color w:val="C00000"/>
        </w:rPr>
        <w:t>特征</w:t>
      </w:r>
      <w:r w:rsidR="00AB6B44">
        <w:rPr>
          <w:rFonts w:hint="eastAsia"/>
          <w:color w:val="C00000"/>
        </w:rPr>
        <w:t>刻画了一个</w:t>
      </w:r>
      <w:r w:rsidR="00AB6B44" w:rsidRPr="00A3083D">
        <w:rPr>
          <w:color w:val="C00000"/>
        </w:rPr>
        <w:t>构式</w:t>
      </w:r>
      <w:r w:rsidRPr="00A3083D">
        <w:rPr>
          <w:color w:val="C00000"/>
        </w:rPr>
        <w:t>。</w:t>
      </w:r>
    </w:p>
    <w:p w:rsidR="0050325D" w:rsidRDefault="0050325D" w:rsidP="0050325D">
      <w:r>
        <w:t>目的是捕获</w:t>
      </w:r>
      <w:r w:rsidR="004D7932">
        <w:rPr>
          <w:rFonts w:hint="eastAsia"/>
        </w:rPr>
        <w:t>那些</w:t>
      </w:r>
      <w:r>
        <w:t>可</w:t>
      </w:r>
      <w:r w:rsidR="00732B27">
        <w:rPr>
          <w:rFonts w:hint="eastAsia"/>
        </w:rPr>
        <w:t>以</w:t>
      </w:r>
      <w:r>
        <w:t>被描述为n个相邻单元的</w:t>
      </w:r>
      <w:r w:rsidR="00604594">
        <w:rPr>
          <w:rFonts w:hint="eastAsia"/>
        </w:rPr>
        <w:t>序列</w:t>
      </w:r>
      <w:r>
        <w:t>（所谓的n-gram）的</w:t>
      </w:r>
      <w:r w:rsidR="008D2B21">
        <w:rPr>
          <w:rFonts w:hint="eastAsia"/>
        </w:rPr>
        <w:t>构式</w:t>
      </w:r>
      <w:r w:rsidR="00DE69D7">
        <w:rPr>
          <w:rFonts w:hint="eastAsia"/>
        </w:rPr>
        <w:t>，这些单元可以是</w:t>
      </w:r>
      <w:r>
        <w:t>特定单词</w:t>
      </w:r>
      <w:r w:rsidR="00386BE8">
        <w:rPr>
          <w:rFonts w:hint="eastAsia"/>
        </w:rPr>
        <w:t>、</w:t>
      </w:r>
      <w:r>
        <w:t>具有特定词性（POS）标签的单词或短语。这种启发式方法涵盖了许多重要的语法结构，特别是最常见的基本短语。</w:t>
      </w:r>
    </w:p>
    <w:p w:rsidR="0050325D" w:rsidRDefault="0050325D" w:rsidP="0050325D">
      <w:r>
        <w:t>该方法的工作原理是</w:t>
      </w:r>
      <w:r w:rsidR="00815451">
        <w:rPr>
          <w:rFonts w:hint="eastAsia"/>
        </w:rPr>
        <w:t>，</w:t>
      </w:r>
      <w:r>
        <w:t>通过</w:t>
      </w:r>
      <w:r w:rsidR="00815451">
        <w:rPr>
          <w:rFonts w:hint="eastAsia"/>
        </w:rPr>
        <w:t>遍历</w:t>
      </w:r>
      <w:r>
        <w:t>大型</w:t>
      </w:r>
      <w:r w:rsidR="00D00C53">
        <w:rPr>
          <w:rFonts w:hint="eastAsia"/>
        </w:rPr>
        <w:t>标注</w:t>
      </w:r>
      <w:r>
        <w:t>语料库中的所有文本（</w:t>
      </w:r>
      <w:proofErr w:type="spellStart"/>
      <w:r>
        <w:t>Bäckström</w:t>
      </w:r>
      <w:proofErr w:type="spellEnd"/>
      <w:r>
        <w:t>等人的100万字</w:t>
      </w:r>
      <w:r w:rsidR="00147B14">
        <w:rPr>
          <w:rFonts w:hint="eastAsia"/>
        </w:rPr>
        <w:t>和</w:t>
      </w:r>
      <w:r>
        <w:t>Forsberg等人的1900万字），将每个</w:t>
      </w:r>
      <w:r w:rsidR="00DC4AB7">
        <w:rPr>
          <w:rFonts w:hint="eastAsia"/>
        </w:rPr>
        <w:t>相继</w:t>
      </w:r>
      <w:r>
        <w:t>的</w:t>
      </w:r>
      <w:r w:rsidR="00AD0818">
        <w:rPr>
          <w:rFonts w:hint="eastAsia"/>
        </w:rPr>
        <w:t>词语</w:t>
      </w:r>
      <w:r>
        <w:t>作为</w:t>
      </w:r>
      <w:r w:rsidR="00AD0818">
        <w:rPr>
          <w:rFonts w:hint="eastAsia"/>
        </w:rPr>
        <w:t>一个序列中</w:t>
      </w:r>
      <w:r>
        <w:t>的第一个单词</w:t>
      </w:r>
      <w:r w:rsidR="00FA57B8">
        <w:rPr>
          <w:rFonts w:hint="eastAsia"/>
        </w:rPr>
        <w:t>，直至</w:t>
      </w:r>
      <w:r>
        <w:t>序列</w:t>
      </w:r>
      <w:r w:rsidR="00C63DF0">
        <w:rPr>
          <w:rFonts w:hint="eastAsia"/>
        </w:rPr>
        <w:t>的</w:t>
      </w:r>
      <w:r>
        <w:t>最大长度。对于每个这样的序列，生成并计算该序列作为实例的所有模式。</w:t>
      </w:r>
      <w:r w:rsidR="00F43A29">
        <w:rPr>
          <w:rFonts w:hint="eastAsia"/>
        </w:rPr>
        <w:t>例如，</w:t>
      </w:r>
      <w:r>
        <w:t>对于</w:t>
      </w:r>
      <w:r w:rsidR="00F43A29">
        <w:rPr>
          <w:rFonts w:hint="eastAsia"/>
        </w:rPr>
        <w:t>in</w:t>
      </w:r>
      <w:r w:rsidR="00F43A29">
        <w:t xml:space="preserve"> London</w:t>
      </w:r>
      <w:r w:rsidR="00F43A29">
        <w:rPr>
          <w:rFonts w:hint="eastAsia"/>
        </w:rPr>
        <w:t>这样</w:t>
      </w:r>
      <w:r>
        <w:t>的双字序列，</w:t>
      </w:r>
      <w:r w:rsidR="00E73FF8">
        <w:rPr>
          <w:rFonts w:hint="eastAsia"/>
        </w:rPr>
        <w:t>就</w:t>
      </w:r>
      <w:r>
        <w:t>有五种模式</w:t>
      </w:r>
      <w:r w:rsidR="00352856">
        <w:rPr>
          <w:rFonts w:hint="eastAsia"/>
        </w:rPr>
        <w:t>。</w:t>
      </w:r>
      <w:r w:rsidR="00E73FF8">
        <w:rPr>
          <w:rFonts w:hint="eastAsia"/>
        </w:rPr>
        <w:t>其中三种</w:t>
      </w:r>
      <w:r>
        <w:t>可以通过POS标签替换单词来形成：</w:t>
      </w:r>
    </w:p>
    <w:p w:rsidR="00A3083D" w:rsidRDefault="00A3083D" w:rsidP="00A3083D">
      <w:pPr>
        <w:ind w:firstLineChars="0" w:firstLine="0"/>
      </w:pPr>
      <w:r w:rsidRPr="00A3083D">
        <w:rPr>
          <w:noProof/>
        </w:rPr>
        <w:drawing>
          <wp:inline distT="0" distB="0" distL="0" distR="0" wp14:anchorId="363C0694" wp14:editId="0AA13F89">
            <wp:extent cx="2535811" cy="764340"/>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2885" cy="772501"/>
                    </a:xfrm>
                    <a:prstGeom prst="rect">
                      <a:avLst/>
                    </a:prstGeom>
                  </pic:spPr>
                </pic:pic>
              </a:graphicData>
            </a:graphic>
          </wp:inline>
        </w:drawing>
      </w:r>
    </w:p>
    <w:p w:rsidR="00A3083D" w:rsidRDefault="0016773A" w:rsidP="00A3083D">
      <w:r>
        <w:rPr>
          <w:rFonts w:hint="eastAsia"/>
        </w:rPr>
        <w:t>另外</w:t>
      </w:r>
      <w:r w:rsidR="00A3083D" w:rsidRPr="00A3083D">
        <w:t>，由于</w:t>
      </w:r>
      <w:r w:rsidR="00D51F05">
        <w:rPr>
          <w:rFonts w:hint="eastAsia"/>
        </w:rPr>
        <w:t>Lond</w:t>
      </w:r>
      <w:r w:rsidR="00D51F05">
        <w:t>on</w:t>
      </w:r>
      <w:r w:rsidR="00A3083D" w:rsidRPr="00A3083D">
        <w:t>也是一个NP，因此</w:t>
      </w:r>
      <w:r>
        <w:rPr>
          <w:rFonts w:hint="eastAsia"/>
        </w:rPr>
        <w:t>从</w:t>
      </w:r>
      <w:r w:rsidR="00A3083D" w:rsidRPr="00A3083D">
        <w:t>短语</w:t>
      </w:r>
      <w:r>
        <w:rPr>
          <w:rFonts w:hint="eastAsia"/>
        </w:rPr>
        <w:t>的角度还可以概括出两种模式</w:t>
      </w:r>
      <w:r w:rsidR="00A3083D">
        <w:rPr>
          <w:rFonts w:hint="eastAsia"/>
        </w:rPr>
        <w:t>：</w:t>
      </w:r>
    </w:p>
    <w:p w:rsidR="00A3083D" w:rsidRDefault="00A3083D" w:rsidP="00A3083D">
      <w:pPr>
        <w:ind w:firstLineChars="0" w:firstLine="0"/>
      </w:pPr>
      <w:r w:rsidRPr="00A3083D">
        <w:rPr>
          <w:noProof/>
        </w:rPr>
        <w:drawing>
          <wp:inline distT="0" distB="0" distL="0" distR="0" wp14:anchorId="32DC910D" wp14:editId="1519D11A">
            <wp:extent cx="1941922" cy="502731"/>
            <wp:effectExtent l="0" t="0" r="127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09681" cy="520273"/>
                    </a:xfrm>
                    <a:prstGeom prst="rect">
                      <a:avLst/>
                    </a:prstGeom>
                  </pic:spPr>
                </pic:pic>
              </a:graphicData>
            </a:graphic>
          </wp:inline>
        </w:drawing>
      </w:r>
    </w:p>
    <w:p w:rsidR="00A3083D" w:rsidRDefault="00A3083D" w:rsidP="00A3083D">
      <w:r>
        <w:t>这些模式类似于</w:t>
      </w:r>
      <w:proofErr w:type="spellStart"/>
      <w:r>
        <w:t>Wible</w:t>
      </w:r>
      <w:proofErr w:type="spellEnd"/>
      <w:r>
        <w:t>＆Tsao（2010）</w:t>
      </w:r>
      <w:r w:rsidR="009C4BE3">
        <w:rPr>
          <w:rFonts w:hint="eastAsia"/>
        </w:rPr>
        <w:t>提到</w:t>
      </w:r>
      <w:r>
        <w:t>的“混合n-gram”，但</w:t>
      </w:r>
      <w:r w:rsidR="00231E9C">
        <w:rPr>
          <w:rFonts w:hint="eastAsia"/>
        </w:rPr>
        <w:t>比它</w:t>
      </w:r>
      <w:r>
        <w:t>更为通用，因为</w:t>
      </w:r>
      <w:r w:rsidR="00986804">
        <w:rPr>
          <w:rFonts w:hint="eastAsia"/>
        </w:rPr>
        <w:t>可以</w:t>
      </w:r>
      <w:r w:rsidR="00936A4F">
        <w:rPr>
          <w:rFonts w:hint="eastAsia"/>
        </w:rPr>
        <w:t>涉及</w:t>
      </w:r>
      <w:r>
        <w:t>短语。</w:t>
      </w:r>
    </w:p>
    <w:p w:rsidR="00A3083D" w:rsidRDefault="00F83DD2" w:rsidP="00A3083D">
      <w:r>
        <w:rPr>
          <w:rFonts w:hint="eastAsia"/>
        </w:rPr>
        <w:t>在</w:t>
      </w:r>
      <w:r>
        <w:t>NLP</w:t>
      </w:r>
      <w:r w:rsidR="00A3083D">
        <w:rPr>
          <w:rFonts w:hint="eastAsia"/>
        </w:rPr>
        <w:t>方</w:t>
      </w:r>
      <w:r w:rsidR="00A3083D">
        <w:t>面</w:t>
      </w:r>
      <w:r>
        <w:rPr>
          <w:rFonts w:hint="eastAsia"/>
        </w:rPr>
        <w:t>，</w:t>
      </w:r>
      <w:r>
        <w:t>这项工作</w:t>
      </w:r>
      <w:r w:rsidR="00A3083D">
        <w:t>由</w:t>
      </w:r>
      <w:proofErr w:type="spellStart"/>
      <w:r w:rsidR="00A3083D">
        <w:t>Språkbanken</w:t>
      </w:r>
      <w:proofErr w:type="spellEnd"/>
      <w:r w:rsidR="00A3083D">
        <w:t>基础设施提供的NLP工具</w:t>
      </w:r>
      <w:r w:rsidR="003113C7">
        <w:rPr>
          <w:rFonts w:hint="eastAsia"/>
        </w:rPr>
        <w:t>支持</w:t>
      </w:r>
      <w:r w:rsidR="00A3083D">
        <w:t>。</w:t>
      </w:r>
      <w:r w:rsidR="00E17D7C">
        <w:t>POS标签</w:t>
      </w:r>
      <w:r w:rsidR="00A3083D">
        <w:t>使用在Stockholm-</w:t>
      </w:r>
      <w:proofErr w:type="spellStart"/>
      <w:r w:rsidR="00A3083D">
        <w:t>Umeå</w:t>
      </w:r>
      <w:proofErr w:type="spellEnd"/>
      <w:r w:rsidR="00A3083D">
        <w:t>语料库（Gustafson-</w:t>
      </w:r>
      <w:proofErr w:type="spellStart"/>
      <w:r w:rsidR="00A3083D" w:rsidRPr="00A3083D">
        <w:rPr>
          <w:rFonts w:ascii="Cambria" w:hAnsi="Cambria" w:cs="Cambria"/>
        </w:rPr>
        <w:t>Č</w:t>
      </w:r>
      <w:r w:rsidR="00A3083D">
        <w:t>apková</w:t>
      </w:r>
      <w:proofErr w:type="spellEnd"/>
      <w:r w:rsidR="00A3083D">
        <w:t>＆Hartmann，2006）</w:t>
      </w:r>
      <w:r w:rsidR="00E17D7C">
        <w:rPr>
          <w:rFonts w:hint="eastAsia"/>
        </w:rPr>
        <w:t>上</w:t>
      </w:r>
      <w:r w:rsidR="00A3083D">
        <w:t>训练的</w:t>
      </w:r>
      <w:proofErr w:type="spellStart"/>
      <w:r w:rsidR="00A3083D">
        <w:t>HunPos</w:t>
      </w:r>
      <w:proofErr w:type="spellEnd"/>
      <w:r w:rsidR="00A3083D">
        <w:t>（</w:t>
      </w:r>
      <w:proofErr w:type="spellStart"/>
      <w:r w:rsidR="00A3083D">
        <w:t>Halácsy</w:t>
      </w:r>
      <w:proofErr w:type="spellEnd"/>
      <w:r w:rsidR="00A3083D">
        <w:t>，</w:t>
      </w:r>
      <w:proofErr w:type="spellStart"/>
      <w:r w:rsidR="00A3083D">
        <w:t>Kornai</w:t>
      </w:r>
      <w:proofErr w:type="spellEnd"/>
      <w:r w:rsidR="00A3083D">
        <w:t>，＆</w:t>
      </w:r>
      <w:proofErr w:type="spellStart"/>
      <w:r w:rsidR="00A3083D">
        <w:t>Oravecz</w:t>
      </w:r>
      <w:proofErr w:type="spellEnd"/>
      <w:r w:rsidR="00A3083D">
        <w:t>，2007）</w:t>
      </w:r>
      <w:r w:rsidR="00E17D7C">
        <w:rPr>
          <w:rFonts w:hint="eastAsia"/>
        </w:rPr>
        <w:t>进行</w:t>
      </w:r>
      <w:r w:rsidR="009C7EEE">
        <w:rPr>
          <w:rFonts w:hint="eastAsia"/>
        </w:rPr>
        <w:t>指派</w:t>
      </w:r>
      <w:r w:rsidR="00A3083D">
        <w:t>，</w:t>
      </w:r>
      <w:r w:rsidR="00D14BD4">
        <w:t>短语</w:t>
      </w:r>
      <w:r w:rsidR="00D14BD4">
        <w:rPr>
          <w:rFonts w:hint="eastAsia"/>
        </w:rPr>
        <w:t>则</w:t>
      </w:r>
      <w:r w:rsidR="00F159F5">
        <w:rPr>
          <w:rFonts w:hint="eastAsia"/>
        </w:rPr>
        <w:t>使用</w:t>
      </w:r>
      <w:r w:rsidR="00F159F5">
        <w:t>在瑞典</w:t>
      </w:r>
      <w:r w:rsidR="00C23076">
        <w:rPr>
          <w:rFonts w:hint="eastAsia"/>
        </w:rPr>
        <w:t>语</w:t>
      </w:r>
      <w:r w:rsidR="00F159F5">
        <w:t>树库上</w:t>
      </w:r>
      <w:r w:rsidR="00F159F5">
        <w:rPr>
          <w:rFonts w:hint="eastAsia"/>
        </w:rPr>
        <w:t>训练的</w:t>
      </w:r>
      <w:proofErr w:type="spellStart"/>
      <w:r w:rsidR="00A3083D">
        <w:rPr>
          <w:rFonts w:hint="eastAsia"/>
        </w:rPr>
        <w:t>M</w:t>
      </w:r>
      <w:r w:rsidR="00A3083D">
        <w:t>altParser</w:t>
      </w:r>
      <w:proofErr w:type="spellEnd"/>
      <w:r w:rsidR="00C52468">
        <w:t>（</w:t>
      </w:r>
      <w:proofErr w:type="spellStart"/>
      <w:r w:rsidR="00C52468">
        <w:t>Nivre</w:t>
      </w:r>
      <w:proofErr w:type="spellEnd"/>
      <w:r w:rsidR="00C52468">
        <w:t>等，2007）</w:t>
      </w:r>
      <w:r w:rsidR="00A3083D">
        <w:t>提供的自动句法分析</w:t>
      </w:r>
      <w:r w:rsidR="00D14BD4">
        <w:rPr>
          <w:rFonts w:hint="eastAsia"/>
        </w:rPr>
        <w:t>进行指派</w:t>
      </w:r>
      <w:r w:rsidR="00F159F5">
        <w:t>（</w:t>
      </w:r>
      <w:proofErr w:type="spellStart"/>
      <w:r w:rsidR="00F159F5">
        <w:t>Nivre</w:t>
      </w:r>
      <w:proofErr w:type="spellEnd"/>
      <w:r w:rsidR="00F159F5">
        <w:t>，et al。，2008）</w:t>
      </w:r>
      <w:r w:rsidR="00A3083D">
        <w:t>。</w:t>
      </w:r>
      <w:proofErr w:type="spellStart"/>
      <w:r w:rsidR="00A3083D">
        <w:t>MaltParser</w:t>
      </w:r>
      <w:proofErr w:type="spellEnd"/>
      <w:r w:rsidR="00A3083D">
        <w:t>输出</w:t>
      </w:r>
      <w:r w:rsidR="00812B7F">
        <w:rPr>
          <w:rFonts w:hint="eastAsia"/>
        </w:rPr>
        <w:t>依存结构</w:t>
      </w:r>
      <w:r w:rsidR="0027450D">
        <w:rPr>
          <w:rFonts w:hint="eastAsia"/>
        </w:rPr>
        <w:t>树</w:t>
      </w:r>
      <w:r w:rsidR="00A3083D">
        <w:t>，</w:t>
      </w:r>
      <w:r w:rsidR="0027450D">
        <w:rPr>
          <w:rFonts w:hint="eastAsia"/>
        </w:rPr>
        <w:t>然后</w:t>
      </w:r>
      <w:r w:rsidR="00A3083D">
        <w:t>使用启发法将其转换为短语结构</w:t>
      </w:r>
      <w:r w:rsidR="0027450D">
        <w:rPr>
          <w:rFonts w:hint="eastAsia"/>
        </w:rPr>
        <w:t>树</w:t>
      </w:r>
      <w:r w:rsidR="00A3083D">
        <w:t>，例如，</w:t>
      </w:r>
      <w:r w:rsidR="0077224E">
        <w:rPr>
          <w:rFonts w:hint="eastAsia"/>
        </w:rPr>
        <w:t>如果依存结构的一个</w:t>
      </w:r>
      <w:r w:rsidR="00A3083D">
        <w:rPr>
          <w:rFonts w:hint="eastAsia"/>
        </w:rPr>
        <w:t>子树</w:t>
      </w:r>
      <w:r w:rsidR="0077224E">
        <w:rPr>
          <w:rFonts w:hint="eastAsia"/>
        </w:rPr>
        <w:t>被</w:t>
      </w:r>
      <w:r w:rsidR="0077224E">
        <w:t>专有名词</w:t>
      </w:r>
      <w:r w:rsidR="0077224E">
        <w:rPr>
          <w:rFonts w:hint="eastAsia"/>
        </w:rPr>
        <w:t>或代词所支配，那么就会被转换为</w:t>
      </w:r>
      <w:r w:rsidR="00A3083D">
        <w:t>NP。</w:t>
      </w:r>
    </w:p>
    <w:p w:rsidR="00A3083D" w:rsidRDefault="00A3083D" w:rsidP="00A3083D">
      <w:r>
        <w:rPr>
          <w:rFonts w:hint="eastAsia"/>
        </w:rPr>
        <w:t>最后</w:t>
      </w:r>
      <w:r w:rsidR="00E87F3A">
        <w:rPr>
          <w:rFonts w:hint="eastAsia"/>
        </w:rPr>
        <w:t>，对于提取出来的模式会进行</w:t>
      </w:r>
      <w:r w:rsidR="00353E68">
        <w:rPr>
          <w:rFonts w:hint="eastAsia"/>
        </w:rPr>
        <w:t>基于统计搭配度量的</w:t>
      </w:r>
      <w:r>
        <w:rPr>
          <w:rFonts w:hint="eastAsia"/>
        </w:rPr>
        <w:t>排序，</w:t>
      </w:r>
      <w:r w:rsidR="00353E68" w:rsidRPr="00353E68">
        <w:t>充分考虑长模式中包含的较短模式，并且只包括与某个短语具有相同起点和终点的模式。</w:t>
      </w:r>
      <w:r>
        <w:rPr>
          <w:rFonts w:hint="eastAsia"/>
        </w:rPr>
        <w:t>在</w:t>
      </w:r>
      <w:r>
        <w:t>Forsberg等</w:t>
      </w:r>
      <w:r w:rsidR="00353E68">
        <w:t>（2014）</w:t>
      </w:r>
      <w:r>
        <w:t>描述的实验中，</w:t>
      </w:r>
      <w:r w:rsidR="00A0284F">
        <w:rPr>
          <w:rFonts w:hint="eastAsia"/>
        </w:rPr>
        <w:t>将</w:t>
      </w:r>
      <w:r>
        <w:t>1200个排名最高的模式</w:t>
      </w:r>
      <w:r w:rsidR="00EF19B5">
        <w:rPr>
          <w:rFonts w:hint="eastAsia"/>
        </w:rPr>
        <w:t>（</w:t>
      </w:r>
      <w:r w:rsidR="00EF19B5">
        <w:t>以及每种模式的</w:t>
      </w:r>
      <w:r w:rsidR="00EF19B5">
        <w:rPr>
          <w:rFonts w:hint="eastAsia"/>
        </w:rPr>
        <w:t>至多</w:t>
      </w:r>
      <w:r w:rsidR="00EF19B5">
        <w:t>五个最常见的实例</w:t>
      </w:r>
      <w:r w:rsidR="00EF19B5">
        <w:rPr>
          <w:rFonts w:hint="eastAsia"/>
        </w:rPr>
        <w:t>）</w:t>
      </w:r>
      <w:r>
        <w:t>呈现给三位语言学家，以评估</w:t>
      </w:r>
      <w:r w:rsidR="00EF19B5">
        <w:rPr>
          <w:rFonts w:hint="eastAsia"/>
        </w:rPr>
        <w:t>它</w:t>
      </w:r>
      <w:r>
        <w:t>们作为</w:t>
      </w:r>
      <w:r w:rsidR="00AE0B9F">
        <w:rPr>
          <w:rFonts w:hint="eastAsia"/>
        </w:rPr>
        <w:t>潜在构式</w:t>
      </w:r>
      <w:r w:rsidR="001003F4">
        <w:rPr>
          <w:rFonts w:hint="eastAsia"/>
        </w:rPr>
        <w:t>的合适性</w:t>
      </w:r>
      <w:r>
        <w:t>。总共有大约200</w:t>
      </w:r>
      <w:r w:rsidR="00951494">
        <w:rPr>
          <w:rFonts w:hint="eastAsia"/>
        </w:rPr>
        <w:t>个</w:t>
      </w:r>
      <w:r w:rsidR="00A0284F">
        <w:rPr>
          <w:rFonts w:hint="eastAsia"/>
        </w:rPr>
        <w:t>有前途的潜在构式</w:t>
      </w:r>
      <w:r>
        <w:t>被发现，实验的自动化部分花费很少的时间来设置和执行</w:t>
      </w:r>
      <w:r w:rsidR="00BE4CB8">
        <w:rPr>
          <w:rFonts w:hint="eastAsia"/>
        </w:rPr>
        <w:t>。多亏了发达</w:t>
      </w:r>
      <w:r>
        <w:t>的LT基础设施，</w:t>
      </w:r>
      <w:r w:rsidR="00764175">
        <w:rPr>
          <w:rFonts w:hint="eastAsia"/>
        </w:rPr>
        <w:t>使得</w:t>
      </w:r>
      <w:r>
        <w:rPr>
          <w:rFonts w:hint="eastAsia"/>
        </w:rPr>
        <w:t>语</w:t>
      </w:r>
      <w:r>
        <w:t>言学家</w:t>
      </w:r>
      <w:r w:rsidR="00764175">
        <w:rPr>
          <w:rFonts w:hint="eastAsia"/>
        </w:rPr>
        <w:t>只用手动检查</w:t>
      </w:r>
      <w:r>
        <w:t>7,200个示例（1,200个模式加上每</w:t>
      </w:r>
      <w:r>
        <w:rPr>
          <w:rFonts w:hint="eastAsia"/>
        </w:rPr>
        <w:t>个最多五个实例），而不是</w:t>
      </w:r>
      <w:r>
        <w:t>1900万字的文本</w:t>
      </w:r>
      <w:r w:rsidR="00104E0A">
        <w:rPr>
          <w:rFonts w:hint="eastAsia"/>
        </w:rPr>
        <w:t>。</w:t>
      </w:r>
      <w:r w:rsidR="00104E0A">
        <w:rPr>
          <w:rStyle w:val="ac"/>
        </w:rPr>
        <w:footnoteReference w:id="11"/>
      </w:r>
    </w:p>
    <w:p w:rsidR="00A3083D" w:rsidRDefault="00A3083D" w:rsidP="00A3083D">
      <w:r>
        <w:rPr>
          <w:rFonts w:hint="eastAsia"/>
        </w:rPr>
        <w:t>这些实验有很多方向可以扩展，例如：</w:t>
      </w:r>
    </w:p>
    <w:p w:rsidR="00A3083D" w:rsidRDefault="00A3083D" w:rsidP="00A3083D">
      <w:pPr>
        <w:pStyle w:val="a0"/>
        <w:numPr>
          <w:ilvl w:val="0"/>
          <w:numId w:val="9"/>
        </w:numPr>
        <w:ind w:firstLineChars="0"/>
      </w:pPr>
      <w:r>
        <w:t>使用更大的语料库来对抗</w:t>
      </w:r>
      <w:r w:rsidR="009A1850">
        <w:t>数据</w:t>
      </w:r>
      <w:r>
        <w:t>稀疏问题</w:t>
      </w:r>
    </w:p>
    <w:p w:rsidR="00A3083D" w:rsidRDefault="00A3083D" w:rsidP="00A3083D">
      <w:pPr>
        <w:pStyle w:val="a0"/>
        <w:numPr>
          <w:ilvl w:val="0"/>
          <w:numId w:val="9"/>
        </w:numPr>
        <w:ind w:firstLineChars="0"/>
      </w:pPr>
      <w:r>
        <w:t>使用不同的文本类型以捕获特定</w:t>
      </w:r>
      <w:r w:rsidR="002D6CA6">
        <w:rPr>
          <w:rFonts w:hint="eastAsia"/>
        </w:rPr>
        <w:t>领域</w:t>
      </w:r>
      <w:r>
        <w:t>的</w:t>
      </w:r>
      <w:r w:rsidR="002D6CA6">
        <w:rPr>
          <w:rFonts w:hint="eastAsia"/>
        </w:rPr>
        <w:t>构式</w:t>
      </w:r>
    </w:p>
    <w:p w:rsidR="00A3083D" w:rsidRDefault="00A3083D" w:rsidP="00A3083D">
      <w:pPr>
        <w:pStyle w:val="a0"/>
        <w:numPr>
          <w:ilvl w:val="0"/>
          <w:numId w:val="9"/>
        </w:numPr>
        <w:ind w:firstLineChars="0"/>
      </w:pPr>
      <w:r>
        <w:t>使用</w:t>
      </w:r>
      <w:r w:rsidR="00B13A7F">
        <w:rPr>
          <w:rFonts w:hint="eastAsia"/>
        </w:rPr>
        <w:t>依存子树</w:t>
      </w:r>
      <w:r>
        <w:t>而不是</w:t>
      </w:r>
      <w:r w:rsidR="00FB27FA">
        <w:rPr>
          <w:rFonts w:hint="eastAsia"/>
        </w:rPr>
        <w:t>词汇</w:t>
      </w:r>
      <w:r>
        <w:t>序列</w:t>
      </w:r>
    </w:p>
    <w:p w:rsidR="00A3083D" w:rsidRDefault="00A3083D" w:rsidP="00A3083D">
      <w:pPr>
        <w:pStyle w:val="1"/>
      </w:pPr>
      <w:r w:rsidRPr="00A3083D">
        <w:t>在语言技术系统中使用</w:t>
      </w:r>
      <w:r>
        <w:rPr>
          <w:rFonts w:hint="eastAsia"/>
        </w:rPr>
        <w:t>构式库</w:t>
      </w:r>
    </w:p>
    <w:p w:rsidR="00484810" w:rsidRDefault="00484810" w:rsidP="00484810">
      <w:r>
        <w:t>虽然框架语义表示已经</w:t>
      </w:r>
      <w:r w:rsidR="008F58A8">
        <w:rPr>
          <w:rFonts w:hint="eastAsia"/>
        </w:rPr>
        <w:t>在</w:t>
      </w:r>
      <w:r>
        <w:t>语言技术社区中获得了相当</w:t>
      </w:r>
      <w:r w:rsidR="008F58A8">
        <w:rPr>
          <w:rFonts w:hint="eastAsia"/>
        </w:rPr>
        <w:t>程度</w:t>
      </w:r>
      <w:r>
        <w:t>的</w:t>
      </w:r>
      <w:r w:rsidR="008F58A8">
        <w:rPr>
          <w:rFonts w:hint="eastAsia"/>
        </w:rPr>
        <w:t>关注</w:t>
      </w:r>
      <w:r>
        <w:t>，但作为适合在NLP系统中部署的</w:t>
      </w:r>
      <w:r w:rsidR="0071517D">
        <w:rPr>
          <w:rFonts w:hint="eastAsia"/>
        </w:rPr>
        <w:t>、</w:t>
      </w:r>
      <w:r>
        <w:t>实用</w:t>
      </w:r>
      <w:r w:rsidR="002E4D70">
        <w:rPr>
          <w:rFonts w:hint="eastAsia"/>
        </w:rPr>
        <w:t>的、</w:t>
      </w:r>
      <w:r>
        <w:t>轻量级的语义表示，</w:t>
      </w:r>
      <w:r w:rsidR="0091169C">
        <w:rPr>
          <w:rFonts w:hint="eastAsia"/>
        </w:rPr>
        <w:t>构式</w:t>
      </w:r>
      <w:r w:rsidR="0091169C">
        <w:t>语法</w:t>
      </w:r>
      <w:r w:rsidR="0091169C">
        <w:rPr>
          <w:rFonts w:hint="eastAsia"/>
        </w:rPr>
        <w:t>虽然</w:t>
      </w:r>
      <w:r>
        <w:t>来自同一知识源</w:t>
      </w:r>
      <w:r w:rsidR="002E4D70">
        <w:rPr>
          <w:rFonts w:hint="eastAsia"/>
        </w:rPr>
        <w:t>却</w:t>
      </w:r>
      <w:r w:rsidR="006D3287">
        <w:rPr>
          <w:rFonts w:hint="eastAsia"/>
        </w:rPr>
        <w:t>没有得到足够</w:t>
      </w:r>
      <w:r w:rsidR="00263046">
        <w:rPr>
          <w:rFonts w:hint="eastAsia"/>
        </w:rPr>
        <w:t>的</w:t>
      </w:r>
      <w:r>
        <w:t>关注。</w:t>
      </w:r>
    </w:p>
    <w:p w:rsidR="00484810" w:rsidRDefault="003E40B6" w:rsidP="00484810">
      <w:r>
        <w:rPr>
          <w:rFonts w:hint="eastAsia"/>
        </w:rPr>
        <w:lastRenderedPageBreak/>
        <w:t>作为</w:t>
      </w:r>
      <w:r w:rsidR="001673E3">
        <w:rPr>
          <w:rFonts w:hint="eastAsia"/>
        </w:rPr>
        <w:t>构式</w:t>
      </w:r>
      <w:r w:rsidR="00484810">
        <w:t>语法的主要计算实现，</w:t>
      </w:r>
      <w:r w:rsidR="0073034E">
        <w:rPr>
          <w:rFonts w:hint="eastAsia"/>
        </w:rPr>
        <w:t>具身</w:t>
      </w:r>
      <w:r>
        <w:rPr>
          <w:rFonts w:hint="eastAsia"/>
        </w:rPr>
        <w:t>构式语法（</w:t>
      </w:r>
      <w:r w:rsidR="00484810">
        <w:t>Embodied Construction Grammar</w:t>
      </w:r>
      <w:r>
        <w:rPr>
          <w:rFonts w:hint="eastAsia"/>
        </w:rPr>
        <w:t>）</w:t>
      </w:r>
      <w:r w:rsidR="00484810">
        <w:t>（Chang＆Maia，2001; Bergen＆Chang，2005,2013; Bryant，2008; Chang，2008; Schneider，2010），实际上并不</w:t>
      </w:r>
      <w:r w:rsidR="004E1BB2">
        <w:rPr>
          <w:rFonts w:hint="eastAsia"/>
        </w:rPr>
        <w:t>是要</w:t>
      </w:r>
      <w:r w:rsidR="00484810">
        <w:t>努力</w:t>
      </w:r>
      <w:r w:rsidR="004E1BB2">
        <w:t>构建</w:t>
      </w:r>
      <w:r w:rsidR="00484810">
        <w:t>一种基于</w:t>
      </w:r>
      <w:r w:rsidR="004E1BB2">
        <w:rPr>
          <w:rFonts w:hint="eastAsia"/>
        </w:rPr>
        <w:t>构式</w:t>
      </w:r>
      <w:r w:rsidR="00484810">
        <w:t>语法的实用语言处理系统。相反，它反映了计算语言学中</w:t>
      </w:r>
      <w:r w:rsidR="000940F7">
        <w:rPr>
          <w:rFonts w:hint="eastAsia"/>
        </w:rPr>
        <w:t>一种</w:t>
      </w:r>
      <w:r w:rsidR="00484810">
        <w:t>古老的传统，</w:t>
      </w:r>
      <w:r w:rsidR="002D4399">
        <w:rPr>
          <w:rFonts w:hint="eastAsia"/>
        </w:rPr>
        <w:t>即</w:t>
      </w:r>
      <w:r w:rsidR="003273CE">
        <w:t>通过设计“形态学</w:t>
      </w:r>
      <w:r w:rsidR="003273CE">
        <w:rPr>
          <w:rFonts w:hint="eastAsia"/>
        </w:rPr>
        <w:t>、</w:t>
      </w:r>
      <w:r w:rsidR="003273CE">
        <w:t>转喻</w:t>
      </w:r>
      <w:r w:rsidR="003273CE">
        <w:rPr>
          <w:rFonts w:hint="eastAsia"/>
        </w:rPr>
        <w:t>、</w:t>
      </w:r>
      <w:r w:rsidR="003273CE">
        <w:t>生成和心理空间的认知动机理论的计算实现”</w:t>
      </w:r>
      <w:r w:rsidR="003273CE">
        <w:rPr>
          <w:rFonts w:hint="eastAsia"/>
        </w:rPr>
        <w:t>，</w:t>
      </w:r>
      <w:r w:rsidR="002D4399">
        <w:rPr>
          <w:rFonts w:hint="eastAsia"/>
        </w:rPr>
        <w:t>把</w:t>
      </w:r>
      <w:r w:rsidR="00484810">
        <w:t>计算机</w:t>
      </w:r>
      <w:r w:rsidR="002D4399">
        <w:rPr>
          <w:rFonts w:hint="eastAsia"/>
        </w:rPr>
        <w:t>对语言的</w:t>
      </w:r>
      <w:r w:rsidR="00484810">
        <w:t>模拟视为研究人类语言行为的一种有效方式。 （Bryant 2008，p.214）。</w:t>
      </w:r>
    </w:p>
    <w:p w:rsidR="001105EA" w:rsidRDefault="00484810" w:rsidP="00484810">
      <w:r>
        <w:t>正如</w:t>
      </w:r>
      <w:r w:rsidR="00F942FE">
        <w:rPr>
          <w:rFonts w:hint="eastAsia"/>
        </w:rPr>
        <w:t>框架</w:t>
      </w:r>
      <w:r>
        <w:t>语义的情况一样，为了将其全部包含在NLP系统中，</w:t>
      </w:r>
      <w:r w:rsidR="005A0A9C">
        <w:t>构式</w:t>
      </w:r>
      <w:r>
        <w:t>必须要</w:t>
      </w:r>
      <w:r w:rsidR="00983F86">
        <w:t>在</w:t>
      </w:r>
      <w:r w:rsidR="00983F86">
        <w:rPr>
          <w:rFonts w:hint="eastAsia"/>
        </w:rPr>
        <w:t>被</w:t>
      </w:r>
      <w:r>
        <w:t>应用</w:t>
      </w:r>
      <w:r w:rsidR="00311D19">
        <w:rPr>
          <w:rFonts w:hint="eastAsia"/>
        </w:rPr>
        <w:t>的</w:t>
      </w:r>
      <w:r w:rsidR="008F5B07">
        <w:rPr>
          <w:rFonts w:hint="eastAsia"/>
        </w:rPr>
        <w:t>领域</w:t>
      </w:r>
      <w:r>
        <w:t>中具有高覆盖率。这与语言技术社区普遍缺乏对</w:t>
      </w:r>
      <w:r w:rsidR="00390F15">
        <w:rPr>
          <w:rFonts w:hint="eastAsia"/>
        </w:rPr>
        <w:t>构式</w:t>
      </w:r>
      <w:r>
        <w:t>语法的认识一起，使人们很难相信我们很快就会看到基于</w:t>
      </w:r>
      <w:r w:rsidR="002441AD">
        <w:rPr>
          <w:rFonts w:hint="eastAsia"/>
        </w:rPr>
        <w:t>构式</w:t>
      </w:r>
      <w:r>
        <w:t>的实用NLP系统。然而，我们已经看到</w:t>
      </w:r>
      <w:r w:rsidR="00D97956">
        <w:rPr>
          <w:rFonts w:hint="eastAsia"/>
        </w:rPr>
        <w:t>构式</w:t>
      </w:r>
      <w:r>
        <w:t>信息被纳入更“传统”的NLP系统，这是一个非常令人兴奋和有希望的发展。下一节提供了</w:t>
      </w:r>
      <w:r w:rsidR="00592695">
        <w:rPr>
          <w:rFonts w:hint="eastAsia"/>
        </w:rPr>
        <w:t>瑞</w:t>
      </w:r>
      <w:r w:rsidR="00592695">
        <w:t>典语构式库</w:t>
      </w:r>
      <w:r>
        <w:t>如何以这种方式</w:t>
      </w:r>
      <w:r w:rsidR="00E35C00">
        <w:rPr>
          <w:rFonts w:hint="eastAsia"/>
        </w:rPr>
        <w:t>被</w:t>
      </w:r>
      <w:r>
        <w:t>使用的具体示例。</w:t>
      </w:r>
    </w:p>
    <w:p w:rsidR="00607165" w:rsidRDefault="00607165" w:rsidP="00607165">
      <w:pPr>
        <w:pStyle w:val="2"/>
      </w:pPr>
      <w:r w:rsidRPr="00607165">
        <w:t>使用瑞典</w:t>
      </w:r>
      <w:r w:rsidR="00B867E5">
        <w:rPr>
          <w:rFonts w:hint="eastAsia"/>
        </w:rPr>
        <w:t>语构式库</w:t>
      </w:r>
      <w:r w:rsidRPr="00607165">
        <w:t>进行语言分析</w:t>
      </w:r>
    </w:p>
    <w:p w:rsidR="009A31F3" w:rsidRDefault="009A31F3" w:rsidP="009A31F3">
      <w:r w:rsidRPr="009A31F3">
        <w:t>虽然</w:t>
      </w:r>
      <w:r w:rsidR="00592695">
        <w:t>瑞典语构式库</w:t>
      </w:r>
      <w:r w:rsidRPr="009A31F3">
        <w:t>（</w:t>
      </w:r>
      <w:proofErr w:type="spellStart"/>
      <w:r w:rsidRPr="009A31F3">
        <w:t>SweCcn</w:t>
      </w:r>
      <w:proofErr w:type="spellEnd"/>
      <w:r w:rsidRPr="009A31F3">
        <w:t>）主要是为语言学研究而创建的，但在语言技术的帮助下，语言技术本身可以从形式化的计算</w:t>
      </w:r>
      <w:r w:rsidR="00C0447A">
        <w:t>构式</w:t>
      </w:r>
      <w:r w:rsidRPr="009A31F3">
        <w:t>中获益，这些</w:t>
      </w:r>
      <w:r w:rsidR="00C0447A" w:rsidRPr="009A31F3">
        <w:t>计算</w:t>
      </w:r>
      <w:r w:rsidR="00C0447A">
        <w:t>构式</w:t>
      </w:r>
      <w:r w:rsidRPr="009A31F3">
        <w:t>使</w:t>
      </w:r>
      <w:r w:rsidR="009F6A6F">
        <w:rPr>
          <w:rFonts w:hint="eastAsia"/>
        </w:rPr>
        <w:t>不是</w:t>
      </w:r>
      <w:r w:rsidRPr="009A31F3">
        <w:t>语法</w:t>
      </w:r>
      <w:r w:rsidR="00164E50">
        <w:rPr>
          <w:rFonts w:hint="eastAsia"/>
        </w:rPr>
        <w:t>-词汇</w:t>
      </w:r>
      <w:r w:rsidRPr="009A31F3">
        <w:t>界面</w:t>
      </w:r>
      <w:r w:rsidR="009F6A6F">
        <w:rPr>
          <w:rFonts w:hint="eastAsia"/>
        </w:rPr>
        <w:t>的</w:t>
      </w:r>
      <w:r w:rsidRPr="009A31F3">
        <w:t>组成部分</w:t>
      </w:r>
      <w:r w:rsidR="009F6A6F">
        <w:rPr>
          <w:rFonts w:hint="eastAsia"/>
        </w:rPr>
        <w:t>的部分成为其组成部分</w:t>
      </w:r>
      <w:r w:rsidRPr="009A31F3">
        <w:t>。</w:t>
      </w:r>
      <w:r w:rsidR="002C3818">
        <w:rPr>
          <w:rFonts w:hint="eastAsia"/>
        </w:rPr>
        <w:t>例如</w:t>
      </w:r>
      <w:r w:rsidRPr="009A31F3">
        <w:t>图1通过一个简单的例子说明了这一点，其中瑞典</w:t>
      </w:r>
      <w:r w:rsidR="0033758C">
        <w:rPr>
          <w:rFonts w:hint="eastAsia"/>
        </w:rPr>
        <w:t>语构式</w:t>
      </w:r>
      <w:r w:rsidRPr="009A31F3">
        <w:t>be-</w:t>
      </w:r>
      <w:proofErr w:type="spellStart"/>
      <w:r w:rsidRPr="009A31F3">
        <w:t>höva_något_till_något</w:t>
      </w:r>
      <w:proofErr w:type="spellEnd"/>
      <w:r w:rsidR="0033758C">
        <w:rPr>
          <w:rFonts w:hint="eastAsia"/>
        </w:rPr>
        <w:t>（n</w:t>
      </w:r>
      <w:r w:rsidR="0033758C">
        <w:t>eed something for something</w:t>
      </w:r>
      <w:r w:rsidR="0033758C">
        <w:rPr>
          <w:rFonts w:hint="eastAsia"/>
        </w:rPr>
        <w:t>）</w:t>
      </w:r>
      <w:r w:rsidRPr="009A31F3">
        <w:t>被识别为给定子句的语法树的一部分。此外，</w:t>
      </w:r>
      <w:r w:rsidR="00261552">
        <w:rPr>
          <w:rFonts w:hint="eastAsia"/>
        </w:rPr>
        <w:t>这个结构</w:t>
      </w:r>
      <w:r w:rsidR="00C07F3F">
        <w:rPr>
          <w:rFonts w:hint="eastAsia"/>
        </w:rPr>
        <w:t>被</w:t>
      </w:r>
      <w:r w:rsidRPr="009A31F3">
        <w:t>完全嵌入</w:t>
      </w:r>
      <w:r w:rsidR="00C07F3F">
        <w:rPr>
          <w:rFonts w:hint="eastAsia"/>
        </w:rPr>
        <w:t>到</w:t>
      </w:r>
      <w:r w:rsidRPr="009A31F3">
        <w:t>语法分析</w:t>
      </w:r>
      <w:r w:rsidR="00C07F3F">
        <w:rPr>
          <w:rFonts w:hint="eastAsia"/>
        </w:rPr>
        <w:t>过程</w:t>
      </w:r>
      <w:r w:rsidRPr="009A31F3">
        <w:t>中</w:t>
      </w:r>
      <w:r w:rsidR="00D86118">
        <w:rPr>
          <w:rFonts w:hint="eastAsia"/>
        </w:rPr>
        <w:t>：</w:t>
      </w:r>
      <w:r w:rsidRPr="009A31F3">
        <w:rPr>
          <w:rFonts w:hint="eastAsia"/>
        </w:rPr>
        <w:t>它</w:t>
      </w:r>
      <w:r w:rsidRPr="009A31F3">
        <w:t>产生一个</w:t>
      </w:r>
      <w:r w:rsidR="009B201C">
        <w:rPr>
          <w:rFonts w:hint="eastAsia"/>
        </w:rPr>
        <w:t>常规</w:t>
      </w:r>
      <w:r w:rsidRPr="009A31F3">
        <w:t>的动词短语（VP），</w:t>
      </w:r>
      <w:r w:rsidR="00AF7F3A">
        <w:rPr>
          <w:rFonts w:hint="eastAsia"/>
        </w:rPr>
        <w:t>并且它</w:t>
      </w:r>
      <w:r w:rsidR="00815960">
        <w:rPr>
          <w:rFonts w:hint="eastAsia"/>
        </w:rPr>
        <w:t>将</w:t>
      </w:r>
      <w:r w:rsidRPr="009A31F3">
        <w:t>常规</w:t>
      </w:r>
      <w:r w:rsidR="00AF7F3A">
        <w:rPr>
          <w:rFonts w:hint="eastAsia"/>
        </w:rPr>
        <w:t>的</w:t>
      </w:r>
      <w:r w:rsidRPr="009A31F3">
        <w:t>名词短语（NPs）作为参数</w:t>
      </w:r>
      <w:r w:rsidR="00815960">
        <w:rPr>
          <w:rFonts w:hint="eastAsia"/>
        </w:rPr>
        <w:t>（</w:t>
      </w:r>
      <w:r w:rsidR="00804B00">
        <w:rPr>
          <w:rFonts w:hint="eastAsia"/>
        </w:rPr>
        <w:t>构式的</w:t>
      </w:r>
      <w:r w:rsidR="00815960">
        <w:rPr>
          <w:rFonts w:hint="eastAsia"/>
        </w:rPr>
        <w:t>变项）</w:t>
      </w:r>
      <w:r w:rsidRPr="009A31F3">
        <w:t>。</w:t>
      </w:r>
      <w:r w:rsidR="00936655">
        <w:rPr>
          <w:rFonts w:hint="eastAsia"/>
        </w:rPr>
        <w:t>这个</w:t>
      </w:r>
      <w:r w:rsidR="00C0447A">
        <w:t>构式</w:t>
      </w:r>
      <w:r w:rsidRPr="009A31F3">
        <w:t>的</w:t>
      </w:r>
      <w:r w:rsidR="00BD51D1">
        <w:rPr>
          <w:rFonts w:hint="eastAsia"/>
        </w:rPr>
        <w:t>常项</w:t>
      </w:r>
      <w:r w:rsidRPr="009A31F3">
        <w:t>部分（动词</w:t>
      </w:r>
      <w:proofErr w:type="spellStart"/>
      <w:r w:rsidRPr="009A31F3">
        <w:t>behöva</w:t>
      </w:r>
      <w:proofErr w:type="spellEnd"/>
      <w:r w:rsidRPr="009A31F3">
        <w:t>和介词</w:t>
      </w:r>
      <w:r w:rsidR="00025465" w:rsidRPr="00025465">
        <w:t>till</w:t>
      </w:r>
      <w:r w:rsidRPr="009A31F3">
        <w:t>）不包括在抽象的语际分析中</w:t>
      </w:r>
      <w:r w:rsidR="00D86118">
        <w:rPr>
          <w:rFonts w:hint="eastAsia"/>
        </w:rPr>
        <w:t>；</w:t>
      </w:r>
      <w:r w:rsidRPr="009A31F3">
        <w:t>它们的</w:t>
      </w:r>
      <w:r w:rsidR="00F23517">
        <w:rPr>
          <w:rFonts w:hint="eastAsia"/>
        </w:rPr>
        <w:t>表层</w:t>
      </w:r>
      <w:r w:rsidRPr="009A31F3">
        <w:rPr>
          <w:rFonts w:hint="eastAsia"/>
        </w:rPr>
        <w:t>实</w:t>
      </w:r>
      <w:r w:rsidRPr="009A31F3">
        <w:t>现留给</w:t>
      </w:r>
      <w:r w:rsidR="00B07006">
        <w:rPr>
          <w:rFonts w:hint="eastAsia"/>
        </w:rPr>
        <w:t>具体</w:t>
      </w:r>
      <w:r w:rsidR="00F23517">
        <w:rPr>
          <w:rFonts w:hint="eastAsia"/>
        </w:rPr>
        <w:t>语言</w:t>
      </w:r>
      <w:r w:rsidRPr="009A31F3">
        <w:t>的语法（在</w:t>
      </w:r>
      <w:r w:rsidR="00C0012D">
        <w:rPr>
          <w:rFonts w:hint="eastAsia"/>
        </w:rPr>
        <w:t>这个</w:t>
      </w:r>
      <w:r w:rsidRPr="009A31F3">
        <w:t>例子中</w:t>
      </w:r>
      <w:r w:rsidR="00C0012D">
        <w:rPr>
          <w:rFonts w:hint="eastAsia"/>
        </w:rPr>
        <w:t>就</w:t>
      </w:r>
      <w:r w:rsidRPr="009A31F3">
        <w:t>是瑞典</w:t>
      </w:r>
      <w:r w:rsidR="00C0012D">
        <w:rPr>
          <w:rFonts w:hint="eastAsia"/>
        </w:rPr>
        <w:t>语的</w:t>
      </w:r>
      <w:r w:rsidRPr="009A31F3">
        <w:t>语法）。</w:t>
      </w:r>
    </w:p>
    <w:p w:rsidR="004D69A7" w:rsidRDefault="004D69A7" w:rsidP="00B5420E">
      <w:pPr>
        <w:keepNext/>
        <w:ind w:firstLineChars="0" w:firstLine="0"/>
      </w:pPr>
      <w:r w:rsidRPr="004D69A7">
        <w:rPr>
          <w:noProof/>
        </w:rPr>
        <w:drawing>
          <wp:inline distT="0" distB="0" distL="0" distR="0" wp14:anchorId="6CCBE868" wp14:editId="293DC3B7">
            <wp:extent cx="5270500" cy="25031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0500" cy="2503170"/>
                    </a:xfrm>
                    <a:prstGeom prst="rect">
                      <a:avLst/>
                    </a:prstGeom>
                  </pic:spPr>
                </pic:pic>
              </a:graphicData>
            </a:graphic>
          </wp:inline>
        </w:drawing>
      </w:r>
    </w:p>
    <w:p w:rsidR="004D69A7" w:rsidRDefault="004D69A7" w:rsidP="00DD7EFE">
      <w:pPr>
        <w:pStyle w:val="ad"/>
        <w:ind w:firstLineChars="0" w:firstLine="0"/>
        <w:jc w:val="center"/>
      </w:pPr>
      <w:r>
        <w:t>图表</w:t>
      </w:r>
      <w:r>
        <w:t xml:space="preserve"> </w:t>
      </w:r>
      <w:r>
        <w:fldChar w:fldCharType="begin"/>
      </w:r>
      <w:r>
        <w:instrText xml:space="preserve"> SEQ </w:instrText>
      </w:r>
      <w:r>
        <w:instrText>图表</w:instrText>
      </w:r>
      <w:r>
        <w:instrText xml:space="preserve"> \* ARABIC </w:instrText>
      </w:r>
      <w:r>
        <w:fldChar w:fldCharType="separate"/>
      </w:r>
      <w:r w:rsidR="00970B36">
        <w:rPr>
          <w:noProof/>
        </w:rPr>
        <w:t>1</w:t>
      </w:r>
      <w:r>
        <w:fldChar w:fldCharType="end"/>
      </w:r>
      <w:r>
        <w:t xml:space="preserve"> </w:t>
      </w:r>
      <w:r w:rsidRPr="004D69A7">
        <w:t>包含嵌入式</w:t>
      </w:r>
      <w:r w:rsidR="00C0447A">
        <w:rPr>
          <w:rFonts w:hint="eastAsia"/>
        </w:rPr>
        <w:t>构式</w:t>
      </w:r>
      <w:r w:rsidRPr="004D69A7">
        <w:t>的子句的抽象语法树：</w:t>
      </w:r>
    </w:p>
    <w:p w:rsidR="004D69A7" w:rsidRDefault="004D69A7" w:rsidP="00407713">
      <w:pPr>
        <w:pStyle w:val="ad"/>
        <w:spacing w:afterLines="50" w:after="156"/>
        <w:ind w:firstLineChars="0" w:firstLine="0"/>
        <w:jc w:val="center"/>
        <w:rPr>
          <w:rFonts w:ascii="Times New Roman" w:hAnsi="Times New Roman" w:cs="Times New Roman"/>
        </w:rPr>
      </w:pPr>
      <w:r w:rsidRPr="004D69A7">
        <w:rPr>
          <w:rFonts w:ascii="Times New Roman" w:hAnsi="Times New Roman" w:cs="Times New Roman"/>
        </w:rPr>
        <w:t xml:space="preserve">jag </w:t>
      </w:r>
      <w:proofErr w:type="spellStart"/>
      <w:r w:rsidRPr="00B67205">
        <w:rPr>
          <w:rFonts w:ascii="Times New Roman" w:hAnsi="Times New Roman" w:cs="Times New Roman"/>
          <w:u w:val="single"/>
        </w:rPr>
        <w:t>behöver</w:t>
      </w:r>
      <w:proofErr w:type="spellEnd"/>
      <w:r w:rsidRPr="004D69A7">
        <w:rPr>
          <w:rFonts w:ascii="Times New Roman" w:hAnsi="Times New Roman" w:cs="Times New Roman"/>
        </w:rPr>
        <w:t xml:space="preserve"> mat </w:t>
      </w:r>
      <w:r w:rsidRPr="00B67205">
        <w:rPr>
          <w:rFonts w:ascii="Times New Roman" w:hAnsi="Times New Roman" w:cs="Times New Roman"/>
          <w:u w:val="single"/>
        </w:rPr>
        <w:t>till</w:t>
      </w:r>
      <w:r w:rsidRPr="004D69A7">
        <w:rPr>
          <w:rFonts w:ascii="Times New Roman" w:hAnsi="Times New Roman" w:cs="Times New Roman"/>
        </w:rPr>
        <w:t xml:space="preserve"> </w:t>
      </w:r>
      <w:proofErr w:type="spellStart"/>
      <w:r w:rsidRPr="004D69A7">
        <w:rPr>
          <w:rFonts w:ascii="Times New Roman" w:hAnsi="Times New Roman" w:cs="Times New Roman"/>
        </w:rPr>
        <w:t>festen</w:t>
      </w:r>
      <w:proofErr w:type="spellEnd"/>
      <w:r w:rsidR="00C87D2D">
        <w:rPr>
          <w:rFonts w:ascii="Times New Roman" w:hAnsi="Times New Roman" w:cs="Times New Roman"/>
        </w:rPr>
        <w:t xml:space="preserve"> </w:t>
      </w:r>
      <w:r w:rsidR="00B67205">
        <w:rPr>
          <w:rFonts w:ascii="Times New Roman" w:hAnsi="Times New Roman" w:cs="Times New Roman" w:hint="eastAsia"/>
        </w:rPr>
        <w:t>（</w:t>
      </w:r>
      <w:r w:rsidR="00B67205">
        <w:rPr>
          <w:rFonts w:ascii="Times New Roman" w:hAnsi="Times New Roman" w:cs="Times New Roman" w:hint="eastAsia"/>
        </w:rPr>
        <w:t>I</w:t>
      </w:r>
      <w:r w:rsidR="00B67205">
        <w:rPr>
          <w:rFonts w:ascii="Times New Roman" w:hAnsi="Times New Roman" w:cs="Times New Roman"/>
        </w:rPr>
        <w:t xml:space="preserve"> </w:t>
      </w:r>
      <w:r w:rsidR="00B67205" w:rsidRPr="00B67205">
        <w:rPr>
          <w:rFonts w:ascii="Times New Roman" w:hAnsi="Times New Roman" w:cs="Times New Roman"/>
          <w:u w:val="single"/>
        </w:rPr>
        <w:t>need</w:t>
      </w:r>
      <w:r w:rsidR="00B67205">
        <w:rPr>
          <w:rFonts w:ascii="Times New Roman" w:hAnsi="Times New Roman" w:cs="Times New Roman"/>
        </w:rPr>
        <w:t xml:space="preserve"> food </w:t>
      </w:r>
      <w:r w:rsidR="00B67205" w:rsidRPr="00B67205">
        <w:rPr>
          <w:rFonts w:ascii="Times New Roman" w:hAnsi="Times New Roman" w:cs="Times New Roman"/>
          <w:u w:val="single"/>
        </w:rPr>
        <w:t>for</w:t>
      </w:r>
      <w:r w:rsidR="00B67205">
        <w:rPr>
          <w:rFonts w:ascii="Times New Roman" w:hAnsi="Times New Roman" w:cs="Times New Roman"/>
        </w:rPr>
        <w:t xml:space="preserve"> the party</w:t>
      </w:r>
      <w:r w:rsidR="00B67205">
        <w:rPr>
          <w:rFonts w:ascii="Times New Roman" w:hAnsi="Times New Roman" w:cs="Times New Roman" w:hint="eastAsia"/>
        </w:rPr>
        <w:t>）</w:t>
      </w:r>
    </w:p>
    <w:p w:rsidR="00DD7EFE" w:rsidRDefault="008B39F3" w:rsidP="00DD7EFE">
      <w:r w:rsidRPr="008B39F3">
        <w:t>计算</w:t>
      </w:r>
      <w:r w:rsidR="00AA7285">
        <w:rPr>
          <w:rFonts w:hint="eastAsia"/>
        </w:rPr>
        <w:t>构式</w:t>
      </w:r>
      <w:r w:rsidRPr="008B39F3">
        <w:t>和潜在多语言</w:t>
      </w:r>
      <w:r w:rsidR="00DC1E58">
        <w:rPr>
          <w:rFonts w:hint="eastAsia"/>
        </w:rPr>
        <w:t>构式</w:t>
      </w:r>
      <w:r w:rsidR="00AA7285">
        <w:rPr>
          <w:rFonts w:hint="eastAsia"/>
        </w:rPr>
        <w:t>库</w:t>
      </w:r>
      <w:r w:rsidRPr="008B39F3">
        <w:t>的作用在机器翻译中变得更加明显，如图2所示</w:t>
      </w:r>
      <w:r w:rsidR="004218E9">
        <w:rPr>
          <w:rFonts w:hint="eastAsia"/>
        </w:rPr>
        <w:t>，</w:t>
      </w:r>
      <w:r w:rsidR="004D6CE1">
        <w:rPr>
          <w:rFonts w:hint="eastAsia"/>
        </w:rPr>
        <w:t>诚然</w:t>
      </w:r>
      <w:proofErr w:type="spellStart"/>
      <w:r w:rsidRPr="008B39F3">
        <w:t>behöva_något_till_något</w:t>
      </w:r>
      <w:proofErr w:type="spellEnd"/>
      <w:r w:rsidRPr="008B39F3">
        <w:t>的介词</w:t>
      </w:r>
      <w:r w:rsidR="004218E9">
        <w:rPr>
          <w:rFonts w:hint="eastAsia"/>
        </w:rPr>
        <w:t>‘</w:t>
      </w:r>
      <w:r w:rsidR="004218E9" w:rsidRPr="008B39F3">
        <w:t>till</w:t>
      </w:r>
      <w:r w:rsidR="004218E9">
        <w:rPr>
          <w:rFonts w:hint="eastAsia"/>
        </w:rPr>
        <w:t>’</w:t>
      </w:r>
      <w:r w:rsidRPr="008B39F3">
        <w:t>字面翻译</w:t>
      </w:r>
      <w:r w:rsidR="004261BE">
        <w:rPr>
          <w:rFonts w:hint="eastAsia"/>
        </w:rPr>
        <w:t>是</w:t>
      </w:r>
      <w:r w:rsidR="004218E9">
        <w:t>‘</w:t>
      </w:r>
      <w:r w:rsidRPr="008B39F3">
        <w:t>to'，但它在这个</w:t>
      </w:r>
      <w:r w:rsidR="00745BA8">
        <w:rPr>
          <w:rFonts w:hint="eastAsia"/>
        </w:rPr>
        <w:t>构式</w:t>
      </w:r>
      <w:r w:rsidRPr="008B39F3">
        <w:t>中的含义</w:t>
      </w:r>
      <w:r w:rsidR="004D6CE1">
        <w:rPr>
          <w:rFonts w:hint="eastAsia"/>
        </w:rPr>
        <w:t>应该</w:t>
      </w:r>
      <w:r w:rsidRPr="008B39F3">
        <w:t>是</w:t>
      </w:r>
      <w:r w:rsidR="004218E9">
        <w:t>‘</w:t>
      </w:r>
      <w:r w:rsidRPr="008B39F3">
        <w:t>for'。与固定的多词表达式</w:t>
      </w:r>
      <w:r w:rsidR="00C939AA">
        <w:rPr>
          <w:rFonts w:hint="eastAsia"/>
        </w:rPr>
        <w:t>不同</w:t>
      </w:r>
      <w:r w:rsidRPr="008B39F3">
        <w:t>，</w:t>
      </w:r>
      <w:r w:rsidR="00C939AA">
        <w:rPr>
          <w:rFonts w:hint="eastAsia"/>
        </w:rPr>
        <w:t>我们</w:t>
      </w:r>
      <w:r w:rsidRPr="008B39F3">
        <w:t>不可能在</w:t>
      </w:r>
      <w:r w:rsidR="00053EDA">
        <w:rPr>
          <w:rFonts w:hint="eastAsia"/>
        </w:rPr>
        <w:t>机器</w:t>
      </w:r>
      <w:r w:rsidRPr="008B39F3">
        <w:t>翻译</w:t>
      </w:r>
      <w:r w:rsidR="00053EDA">
        <w:rPr>
          <w:rFonts w:hint="eastAsia"/>
        </w:rPr>
        <w:t>的</w:t>
      </w:r>
      <w:r w:rsidRPr="008B39F3">
        <w:t>词典中列出此</w:t>
      </w:r>
      <w:r w:rsidR="00C0447A">
        <w:rPr>
          <w:rFonts w:hint="eastAsia"/>
        </w:rPr>
        <w:t>构式</w:t>
      </w:r>
      <w:r w:rsidRPr="008B39F3">
        <w:t>的所有实例。</w:t>
      </w:r>
      <w:r w:rsidR="00212090">
        <w:rPr>
          <w:rFonts w:hint="eastAsia"/>
        </w:rPr>
        <w:t>虽然</w:t>
      </w:r>
      <w:r w:rsidRPr="008B39F3">
        <w:t>理论上，统计机器翻译可以处理这种简单的</w:t>
      </w:r>
      <w:r w:rsidR="00C0447A">
        <w:t>构式</w:t>
      </w:r>
      <w:r w:rsidRPr="008B39F3">
        <w:t>，但</w:t>
      </w:r>
      <w:r w:rsidR="00212090" w:rsidRPr="008B39F3">
        <w:t>它</w:t>
      </w:r>
      <w:r w:rsidR="00212090">
        <w:rPr>
          <w:rFonts w:hint="eastAsia"/>
        </w:rPr>
        <w:t>常常</w:t>
      </w:r>
      <w:r w:rsidRPr="008B39F3">
        <w:t>由于训练数据不</w:t>
      </w:r>
      <w:r w:rsidR="00212090">
        <w:rPr>
          <w:rFonts w:hint="eastAsia"/>
        </w:rPr>
        <w:t>足而</w:t>
      </w:r>
      <w:r w:rsidRPr="008B39F3">
        <w:t>失败。</w:t>
      </w:r>
    </w:p>
    <w:p w:rsidR="00970B36" w:rsidRDefault="00970B36" w:rsidP="00970B36">
      <w:pPr>
        <w:keepNext/>
        <w:ind w:firstLineChars="0" w:firstLine="0"/>
      </w:pPr>
      <w:r w:rsidRPr="00970B36">
        <w:rPr>
          <w:noProof/>
        </w:rPr>
        <w:lastRenderedPageBreak/>
        <w:drawing>
          <wp:inline distT="0" distB="0" distL="0" distR="0" wp14:anchorId="7126921E" wp14:editId="2BC9692F">
            <wp:extent cx="5270500" cy="1645920"/>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0500" cy="1645920"/>
                    </a:xfrm>
                    <a:prstGeom prst="rect">
                      <a:avLst/>
                    </a:prstGeom>
                  </pic:spPr>
                </pic:pic>
              </a:graphicData>
            </a:graphic>
          </wp:inline>
        </w:drawing>
      </w:r>
    </w:p>
    <w:p w:rsidR="00970B36" w:rsidRDefault="00970B36" w:rsidP="00397B4E">
      <w:pPr>
        <w:pStyle w:val="ad"/>
        <w:spacing w:afterLines="50" w:after="156"/>
        <w:ind w:firstLine="404"/>
        <w:jc w:val="center"/>
      </w:pPr>
      <w:r>
        <w:t>图表</w:t>
      </w:r>
      <w:r>
        <w:t xml:space="preserve"> </w:t>
      </w:r>
      <w:r>
        <w:fldChar w:fldCharType="begin"/>
      </w:r>
      <w:r>
        <w:instrText xml:space="preserve"> SEQ </w:instrText>
      </w:r>
      <w:r>
        <w:instrText>图表</w:instrText>
      </w:r>
      <w:r>
        <w:instrText xml:space="preserve"> \* ARABIC </w:instrText>
      </w:r>
      <w:r>
        <w:fldChar w:fldCharType="separate"/>
      </w:r>
      <w:r>
        <w:rPr>
          <w:noProof/>
        </w:rPr>
        <w:t>2</w:t>
      </w:r>
      <w:r>
        <w:fldChar w:fldCharType="end"/>
      </w:r>
      <w:r>
        <w:t xml:space="preserve"> </w:t>
      </w:r>
      <w:r w:rsidRPr="00970B36">
        <w:t>一个简单的例子说明了在基于规则的机器翻译（</w:t>
      </w:r>
      <w:r w:rsidRPr="00970B36">
        <w:t>GF Wide Coverage Translator</w:t>
      </w:r>
      <w:r>
        <w:rPr>
          <w:rFonts w:hint="eastAsia"/>
        </w:rPr>
        <w:t>，</w:t>
      </w:r>
      <w:r w:rsidR="00DF13CC">
        <w:rPr>
          <w:rFonts w:hint="eastAsia"/>
        </w:rPr>
        <w:t>上</w:t>
      </w:r>
      <w:r w:rsidR="0003455F">
        <w:rPr>
          <w:rFonts w:hint="eastAsia"/>
        </w:rPr>
        <w:t>半部分</w:t>
      </w:r>
      <w:r w:rsidR="00DF13CC">
        <w:rPr>
          <w:rFonts w:hint="eastAsia"/>
        </w:rPr>
        <w:t>截图</w:t>
      </w:r>
      <w:r w:rsidRPr="00970B36">
        <w:t>）和统计机器翻译（</w:t>
      </w:r>
      <w:r w:rsidRPr="00970B36">
        <w:t>Bing Translator</w:t>
      </w:r>
      <w:r>
        <w:rPr>
          <w:rFonts w:hint="eastAsia"/>
        </w:rPr>
        <w:t>，下半部分</w:t>
      </w:r>
      <w:r w:rsidR="0003455F">
        <w:rPr>
          <w:rFonts w:hint="eastAsia"/>
        </w:rPr>
        <w:t>截图</w:t>
      </w:r>
      <w:r w:rsidRPr="00970B36">
        <w:t>）中对多语言</w:t>
      </w:r>
      <w:r w:rsidR="005A0A9C">
        <w:t>构式</w:t>
      </w:r>
      <w:r w:rsidRPr="00970B36">
        <w:t>的需求</w:t>
      </w:r>
    </w:p>
    <w:p w:rsidR="00EB50FA" w:rsidRDefault="00397B4E" w:rsidP="00397B4E">
      <w:r w:rsidRPr="00397B4E">
        <w:t>由于</w:t>
      </w:r>
      <w:r w:rsidR="00A82076" w:rsidRPr="00397B4E">
        <w:t>当前</w:t>
      </w:r>
      <w:r w:rsidR="00D76F63">
        <w:t>瑞典语构式库</w:t>
      </w:r>
      <w:r w:rsidRPr="00397B4E">
        <w:t>中每个</w:t>
      </w:r>
      <w:r w:rsidR="001B5E19">
        <w:rPr>
          <w:rFonts w:hint="eastAsia"/>
        </w:rPr>
        <w:t>构式</w:t>
      </w:r>
      <w:r w:rsidRPr="00397B4E">
        <w:t>的</w:t>
      </w:r>
      <w:r w:rsidR="00A82076">
        <w:rPr>
          <w:rFonts w:hint="eastAsia"/>
        </w:rPr>
        <w:t>标注</w:t>
      </w:r>
      <w:r w:rsidRPr="00397B4E">
        <w:t>示例数量相对较少，而</w:t>
      </w:r>
      <w:r w:rsidR="004A7F0A">
        <w:rPr>
          <w:rFonts w:hint="eastAsia"/>
        </w:rPr>
        <w:t>构式</w:t>
      </w:r>
      <w:r w:rsidRPr="00397B4E">
        <w:t>描述的抽象级别相对较高，我们已经开始将语言</w:t>
      </w:r>
      <w:r w:rsidR="00FC3E21">
        <w:rPr>
          <w:rFonts w:hint="eastAsia"/>
        </w:rPr>
        <w:t>导向的构式</w:t>
      </w:r>
      <w:r w:rsidRPr="00397B4E">
        <w:t>描述转换为语法框架（</w:t>
      </w:r>
      <w:r w:rsidR="007A4833" w:rsidRPr="007A4833">
        <w:t>Grammatical Framework</w:t>
      </w:r>
      <w:r w:rsidR="007A4833">
        <w:rPr>
          <w:rFonts w:hint="eastAsia"/>
        </w:rPr>
        <w:t>，</w:t>
      </w:r>
      <w:r w:rsidRPr="00397B4E">
        <w:t>GF），</w:t>
      </w:r>
      <w:r w:rsidR="007A4833">
        <w:rPr>
          <w:rFonts w:hint="eastAsia"/>
        </w:rPr>
        <w:t>一种</w:t>
      </w:r>
      <w:r w:rsidRPr="00397B4E">
        <w:t>计算</w:t>
      </w:r>
      <w:r w:rsidR="00DC51A9" w:rsidRPr="00DC51A9">
        <w:t>形式文法流派</w:t>
      </w:r>
      <w:r w:rsidRPr="00397B4E">
        <w:t>（</w:t>
      </w:r>
      <w:proofErr w:type="spellStart"/>
      <w:r w:rsidRPr="00397B4E">
        <w:t>Ranta</w:t>
      </w:r>
      <w:proofErr w:type="spellEnd"/>
      <w:r w:rsidRPr="00397B4E">
        <w:t xml:space="preserve">，2004）。 </w:t>
      </w:r>
      <w:r w:rsidR="00745BA8">
        <w:rPr>
          <w:rFonts w:hint="eastAsia"/>
        </w:rPr>
        <w:t>用</w:t>
      </w:r>
      <w:r w:rsidRPr="00397B4E">
        <w:t>GF</w:t>
      </w:r>
      <w:r w:rsidR="00745BA8">
        <w:rPr>
          <w:rFonts w:hint="eastAsia"/>
        </w:rPr>
        <w:t>来</w:t>
      </w:r>
      <w:r w:rsidRPr="00397B4E">
        <w:t>形式化</w:t>
      </w:r>
      <w:r w:rsidR="00D76F63">
        <w:t>瑞典语构式库</w:t>
      </w:r>
      <w:r w:rsidRPr="00397B4E">
        <w:t>的目的有两个：</w:t>
      </w:r>
    </w:p>
    <w:p w:rsidR="00EB50FA" w:rsidRDefault="00397B4E" w:rsidP="00EB50FA">
      <w:pPr>
        <w:pStyle w:val="a0"/>
        <w:numPr>
          <w:ilvl w:val="0"/>
          <w:numId w:val="19"/>
        </w:numPr>
        <w:ind w:left="1134" w:firstLineChars="0" w:hanging="710"/>
      </w:pPr>
      <w:r w:rsidRPr="00397B4E">
        <w:t>获得对</w:t>
      </w:r>
      <w:r w:rsidR="00F50A12">
        <w:rPr>
          <w:rFonts w:hint="eastAsia"/>
        </w:rPr>
        <w:t>瑞典语构式</w:t>
      </w:r>
      <w:r w:rsidRPr="00397B4E">
        <w:t>的类型和描述的更精确和一致的洞察，</w:t>
      </w:r>
    </w:p>
    <w:p w:rsidR="00970B36" w:rsidRDefault="00397B4E" w:rsidP="00EB50FA">
      <w:pPr>
        <w:pStyle w:val="a0"/>
        <w:numPr>
          <w:ilvl w:val="0"/>
          <w:numId w:val="19"/>
        </w:numPr>
        <w:ind w:left="1134" w:firstLineChars="0" w:hanging="710"/>
      </w:pPr>
      <w:r w:rsidRPr="00397B4E">
        <w:t>实现和测试对现有的基于语法的瑞典语</w:t>
      </w:r>
      <w:r w:rsidR="00640580">
        <w:rPr>
          <w:rFonts w:hint="eastAsia"/>
        </w:rPr>
        <w:t>句法分析器</w:t>
      </w:r>
      <w:r w:rsidRPr="00397B4E">
        <w:t>的扩展，</w:t>
      </w:r>
      <w:r w:rsidR="0005131D">
        <w:rPr>
          <w:rFonts w:hint="eastAsia"/>
        </w:rPr>
        <w:t>让</w:t>
      </w:r>
      <w:r w:rsidR="00DB6FBA">
        <w:rPr>
          <w:rFonts w:hint="eastAsia"/>
        </w:rPr>
        <w:t>句法分析器</w:t>
      </w:r>
      <w:r w:rsidR="0005131D">
        <w:rPr>
          <w:rFonts w:hint="eastAsia"/>
        </w:rPr>
        <w:t>将</w:t>
      </w:r>
      <w:r w:rsidRPr="00397B4E">
        <w:t>识别</w:t>
      </w:r>
      <w:r w:rsidR="00DB6FBA">
        <w:rPr>
          <w:rFonts w:hint="eastAsia"/>
        </w:rPr>
        <w:t>构式</w:t>
      </w:r>
      <w:r w:rsidRPr="00397B4E">
        <w:t>作为句</w:t>
      </w:r>
      <w:r w:rsidR="0005131D">
        <w:rPr>
          <w:rFonts w:hint="eastAsia"/>
        </w:rPr>
        <w:t>法</w:t>
      </w:r>
      <w:r w:rsidRPr="00397B4E">
        <w:t>分析的一部分</w:t>
      </w:r>
      <w:r w:rsidR="0005131D">
        <w:rPr>
          <w:rFonts w:hint="eastAsia"/>
        </w:rPr>
        <w:t>，这样一来就会减少句法分析的歧义度</w:t>
      </w:r>
      <w:r w:rsidRPr="00397B4E">
        <w:rPr>
          <w:rFonts w:hint="eastAsia"/>
        </w:rPr>
        <w:t>。</w:t>
      </w:r>
      <w:r w:rsidRPr="00397B4E">
        <w:t>这也将有助于</w:t>
      </w:r>
      <w:r w:rsidR="00F27660">
        <w:rPr>
          <w:rFonts w:hint="eastAsia"/>
        </w:rPr>
        <w:t>构式</w:t>
      </w:r>
      <w:r w:rsidR="00EC77C0">
        <w:rPr>
          <w:rFonts w:hint="eastAsia"/>
        </w:rPr>
        <w:t>敏感、数据驱动的N</w:t>
      </w:r>
      <w:r w:rsidR="00EC77C0">
        <w:t>LP</w:t>
      </w:r>
      <w:r w:rsidR="00EC77C0">
        <w:rPr>
          <w:rFonts w:hint="eastAsia"/>
        </w:rPr>
        <w:t>系统（</w:t>
      </w:r>
      <w:r w:rsidR="00EC77C0" w:rsidRPr="00EC77C0">
        <w:t>construction-aware data-driven NLP systems</w:t>
      </w:r>
      <w:r w:rsidR="00EC77C0">
        <w:rPr>
          <w:rFonts w:hint="eastAsia"/>
        </w:rPr>
        <w:t>）的未来发展</w:t>
      </w:r>
      <w:r w:rsidRPr="00397B4E">
        <w:rPr>
          <w:rFonts w:hint="eastAsia"/>
        </w:rPr>
        <w:t>。</w:t>
      </w:r>
    </w:p>
    <w:p w:rsidR="001656A3" w:rsidRDefault="001656A3" w:rsidP="00397B4E">
      <w:r w:rsidRPr="001656A3">
        <w:t>在本节的其余部分中，我们概述了系统化</w:t>
      </w:r>
      <w:r w:rsidR="00F4122D">
        <w:rPr>
          <w:rFonts w:hint="eastAsia"/>
        </w:rPr>
        <w:t>地</w:t>
      </w:r>
      <w:r w:rsidRPr="001656A3">
        <w:t>形式化GF中</w:t>
      </w:r>
      <w:r w:rsidR="00C0447A">
        <w:rPr>
          <w:rFonts w:hint="eastAsia"/>
        </w:rPr>
        <w:t>瑞典语构式库</w:t>
      </w:r>
      <w:r w:rsidRPr="001656A3">
        <w:t>的半形式表示的方法，这表明</w:t>
      </w:r>
      <w:r w:rsidR="00F4122D" w:rsidRPr="001656A3">
        <w:t>GF的计算语法在很大程度上</w:t>
      </w:r>
      <w:r w:rsidR="00F4122D">
        <w:rPr>
          <w:rFonts w:hint="eastAsia"/>
        </w:rPr>
        <w:t>是</w:t>
      </w:r>
      <w:r w:rsidRPr="001656A3">
        <w:t>可以自动获得</w:t>
      </w:r>
      <w:r w:rsidR="00F4122D">
        <w:rPr>
          <w:rFonts w:hint="eastAsia"/>
        </w:rPr>
        <w:t>的</w:t>
      </w:r>
      <w:r w:rsidRPr="001656A3">
        <w:t>。我们方法的</w:t>
      </w:r>
      <w:r w:rsidRPr="001656A3">
        <w:rPr>
          <w:rFonts w:hint="eastAsia"/>
        </w:rPr>
        <w:t>一</w:t>
      </w:r>
      <w:r w:rsidRPr="001656A3">
        <w:t>个</w:t>
      </w:r>
      <w:r w:rsidR="0081496C">
        <w:rPr>
          <w:rFonts w:hint="eastAsia"/>
        </w:rPr>
        <w:t>附加</w:t>
      </w:r>
      <w:r w:rsidRPr="001656A3">
        <w:t>作用是，它有助于提高</w:t>
      </w:r>
      <w:r w:rsidR="00F4122D">
        <w:rPr>
          <w:rFonts w:hint="eastAsia"/>
        </w:rPr>
        <w:t>瑞典语构式库</w:t>
      </w:r>
      <w:r w:rsidRPr="001656A3">
        <w:t>的一致性，并有助于对</w:t>
      </w:r>
      <w:r w:rsidR="00065B63">
        <w:rPr>
          <w:rFonts w:hint="eastAsia"/>
        </w:rPr>
        <w:t>瑞典语构式库</w:t>
      </w:r>
      <w:r w:rsidRPr="001656A3">
        <w:t>中的</w:t>
      </w:r>
      <w:r w:rsidR="00065B63">
        <w:rPr>
          <w:rFonts w:hint="eastAsia"/>
        </w:rPr>
        <w:t>构式</w:t>
      </w:r>
      <w:r w:rsidRPr="001656A3">
        <w:t>条目进行特征化和注释。</w:t>
      </w:r>
    </w:p>
    <w:p w:rsidR="00C35E79" w:rsidRDefault="00C35E79" w:rsidP="00000A69">
      <w:pPr>
        <w:pStyle w:val="2"/>
      </w:pPr>
      <w:r w:rsidRPr="00C35E79">
        <w:t>瑞典</w:t>
      </w:r>
      <w:r w:rsidR="00000A69">
        <w:rPr>
          <w:rFonts w:hint="eastAsia"/>
        </w:rPr>
        <w:t>语构式</w:t>
      </w:r>
      <w:r w:rsidR="009C7E57">
        <w:rPr>
          <w:rFonts w:hint="eastAsia"/>
        </w:rPr>
        <w:t>的数据</w:t>
      </w:r>
      <w:r w:rsidR="00000A69">
        <w:rPr>
          <w:rFonts w:hint="eastAsia"/>
        </w:rPr>
        <w:t>库</w:t>
      </w:r>
    </w:p>
    <w:p w:rsidR="00A93C14" w:rsidRDefault="00A7765F" w:rsidP="00A93C14">
      <w:r>
        <w:t>瑞典语构式库</w:t>
      </w:r>
      <w:r w:rsidR="00A93C14">
        <w:t>认为</w:t>
      </w:r>
      <w:r w:rsidR="007A4833">
        <w:rPr>
          <w:rFonts w:hint="eastAsia"/>
        </w:rPr>
        <w:t>构式</w:t>
      </w:r>
      <w:r w:rsidR="00A93C14">
        <w:t>是语言的基本语言单位（Goldberg，1995; Croft，2001）。根据这种观点，词汇和语法之间没有严格的分离。正如</w:t>
      </w:r>
      <w:proofErr w:type="spellStart"/>
      <w:r w:rsidR="00A93C14">
        <w:t>Lyngfelt</w:t>
      </w:r>
      <w:proofErr w:type="spellEnd"/>
      <w:r w:rsidR="00A93C14">
        <w:t>，</w:t>
      </w:r>
      <w:proofErr w:type="spellStart"/>
      <w:r w:rsidR="00A93C14">
        <w:t>Bäckström</w:t>
      </w:r>
      <w:proofErr w:type="spellEnd"/>
      <w:r w:rsidR="00A93C14">
        <w:t>等人所提到的那样，</w:t>
      </w:r>
      <w:r w:rsidR="00D76F63">
        <w:t>瑞典语构式库</w:t>
      </w:r>
      <w:r w:rsidR="00A93C14">
        <w:t>中的</w:t>
      </w:r>
      <w:r w:rsidR="006A2FD1">
        <w:rPr>
          <w:rFonts w:hint="eastAsia"/>
        </w:rPr>
        <w:t>构式，其实</w:t>
      </w:r>
      <w:r w:rsidR="00A93C14">
        <w:t>是具有</w:t>
      </w:r>
      <w:r w:rsidR="006A2FD1">
        <w:rPr>
          <w:rFonts w:hint="eastAsia"/>
        </w:rPr>
        <w:t>常项槽和变项槽</w:t>
      </w:r>
      <w:r w:rsidR="00A93C14">
        <w:t>的</w:t>
      </w:r>
      <w:r w:rsidR="00A93C14" w:rsidRPr="00C86322">
        <w:rPr>
          <w:highlight w:val="yellow"/>
        </w:rPr>
        <w:t>部分示意性多</w:t>
      </w:r>
      <w:r w:rsidR="006A2FD1" w:rsidRPr="00C86322">
        <w:rPr>
          <w:rFonts w:hint="eastAsia"/>
          <w:highlight w:val="yellow"/>
        </w:rPr>
        <w:t>词</w:t>
      </w:r>
      <w:r w:rsidR="00A93C14" w:rsidRPr="00C86322">
        <w:rPr>
          <w:highlight w:val="yellow"/>
        </w:rPr>
        <w:t>表达</w:t>
      </w:r>
      <w:r w:rsidR="002F333A">
        <w:rPr>
          <w:rFonts w:hint="eastAsia"/>
        </w:rPr>
        <w:t>（</w:t>
      </w:r>
      <w:r w:rsidR="002F333A" w:rsidRPr="002F333A">
        <w:t>partially schematic multi-word expressions</w:t>
      </w:r>
      <w:r w:rsidR="002F333A">
        <w:rPr>
          <w:rFonts w:hint="eastAsia"/>
        </w:rPr>
        <w:t>）</w:t>
      </w:r>
      <w:r w:rsidR="00A93C14">
        <w:t>。有关</w:t>
      </w:r>
      <w:r w:rsidR="00E71EA3">
        <w:rPr>
          <w:rFonts w:hint="eastAsia"/>
        </w:rPr>
        <w:t>构式</w:t>
      </w:r>
      <w:r w:rsidR="00A93C14">
        <w:t>条目的信息</w:t>
      </w:r>
      <w:r w:rsidR="00E55DD8">
        <w:rPr>
          <w:rFonts w:hint="eastAsia"/>
        </w:rPr>
        <w:t>被</w:t>
      </w:r>
      <w:r w:rsidR="00E55DD8">
        <w:t>编码</w:t>
      </w:r>
      <w:r w:rsidR="00A93C14">
        <w:t>在ISO LMF数据库中，该数据库集成到3.1节中描述的</w:t>
      </w:r>
      <w:proofErr w:type="spellStart"/>
      <w:r w:rsidR="00A93C14">
        <w:t>Språkbanken</w:t>
      </w:r>
      <w:proofErr w:type="spellEnd"/>
      <w:r w:rsidR="00A93C14">
        <w:t>的词汇基础</w:t>
      </w:r>
      <w:r w:rsidR="009B7B20">
        <w:rPr>
          <w:rFonts w:hint="eastAsia"/>
        </w:rPr>
        <w:t>设施</w:t>
      </w:r>
      <w:r w:rsidR="00A93C14">
        <w:t>中（另请参见</w:t>
      </w:r>
      <w:proofErr w:type="spellStart"/>
      <w:r w:rsidR="00A93C14">
        <w:t>Lyngfelt</w:t>
      </w:r>
      <w:proofErr w:type="spellEnd"/>
      <w:r w:rsidR="00A93C14">
        <w:t>等，2012）。该</w:t>
      </w:r>
      <w:r w:rsidR="00A93C14" w:rsidRPr="00C814E7">
        <w:rPr>
          <w:u w:val="single"/>
        </w:rPr>
        <w:t>信息包括：</w:t>
      </w:r>
      <w:r w:rsidR="00C814E7" w:rsidRPr="00C814E7">
        <w:rPr>
          <w:rFonts w:hint="eastAsia"/>
          <w:u w:val="single"/>
        </w:rPr>
        <w:t>该</w:t>
      </w:r>
      <w:r w:rsidR="00A93C14" w:rsidRPr="00C814E7">
        <w:rPr>
          <w:u w:val="single"/>
        </w:rPr>
        <w:t>单元的描述性名称</w:t>
      </w:r>
      <w:r w:rsidR="00C814E7" w:rsidRPr="00C814E7">
        <w:rPr>
          <w:rFonts w:hint="eastAsia"/>
          <w:u w:val="single"/>
        </w:rPr>
        <w:t>、</w:t>
      </w:r>
      <w:r w:rsidR="00A93C14" w:rsidRPr="00C814E7">
        <w:rPr>
          <w:u w:val="single"/>
        </w:rPr>
        <w:t>语法</w:t>
      </w:r>
      <w:r w:rsidR="00C814E7" w:rsidRPr="00C814E7">
        <w:rPr>
          <w:rFonts w:hint="eastAsia"/>
          <w:u w:val="single"/>
        </w:rPr>
        <w:t>范畴、</w:t>
      </w:r>
      <w:r w:rsidR="00A93C14" w:rsidRPr="00C814E7">
        <w:rPr>
          <w:rFonts w:hint="eastAsia"/>
          <w:u w:val="single"/>
        </w:rPr>
        <w:t>文</w:t>
      </w:r>
      <w:r w:rsidR="00A93C14" w:rsidRPr="00C814E7">
        <w:rPr>
          <w:u w:val="single"/>
        </w:rPr>
        <w:t>本定义</w:t>
      </w:r>
      <w:r w:rsidR="00C814E7" w:rsidRPr="00C814E7">
        <w:rPr>
          <w:rFonts w:hint="eastAsia"/>
          <w:u w:val="single"/>
        </w:rPr>
        <w:t>、</w:t>
      </w:r>
      <w:r w:rsidR="00A93C14" w:rsidRPr="00C814E7">
        <w:rPr>
          <w:u w:val="single"/>
        </w:rPr>
        <w:t>从</w:t>
      </w:r>
      <w:proofErr w:type="spellStart"/>
      <w:r w:rsidR="00A93C14" w:rsidRPr="00C814E7">
        <w:rPr>
          <w:u w:val="single"/>
        </w:rPr>
        <w:t>Korp</w:t>
      </w:r>
      <w:proofErr w:type="spellEnd"/>
      <w:r w:rsidR="00A93C14" w:rsidRPr="00C814E7">
        <w:rPr>
          <w:u w:val="single"/>
        </w:rPr>
        <w:t>提取的一组</w:t>
      </w:r>
      <w:r w:rsidR="00C814E7" w:rsidRPr="00C814E7">
        <w:rPr>
          <w:rFonts w:hint="eastAsia"/>
          <w:u w:val="single"/>
        </w:rPr>
        <w:t>带标注</w:t>
      </w:r>
      <w:r w:rsidR="00A93C14" w:rsidRPr="00C814E7">
        <w:rPr>
          <w:u w:val="single"/>
        </w:rPr>
        <w:t>的示例句子，</w:t>
      </w:r>
      <w:r w:rsidR="00A93C14" w:rsidRPr="0056452D">
        <w:rPr>
          <w:u w:val="single"/>
        </w:rPr>
        <w:t>形态句法结构和内</w:t>
      </w:r>
      <w:r w:rsidR="0056452D" w:rsidRPr="0056452D">
        <w:rPr>
          <w:rFonts w:hint="eastAsia"/>
          <w:u w:val="single"/>
        </w:rPr>
        <w:t>外</w:t>
      </w:r>
      <w:r w:rsidR="00C538C5">
        <w:rPr>
          <w:rFonts w:hint="eastAsia"/>
          <w:u w:val="single"/>
        </w:rPr>
        <w:t>部</w:t>
      </w:r>
      <w:r w:rsidR="0056452D" w:rsidRPr="0056452D">
        <w:rPr>
          <w:rFonts w:hint="eastAsia"/>
          <w:u w:val="single"/>
        </w:rPr>
        <w:t>构式</w:t>
      </w:r>
      <w:r w:rsidR="0056452D" w:rsidRPr="0056452D">
        <w:rPr>
          <w:u w:val="single"/>
        </w:rPr>
        <w:t>元素（CE）</w:t>
      </w:r>
      <w:r w:rsidR="0056452D" w:rsidRPr="0056452D">
        <w:rPr>
          <w:rFonts w:hint="eastAsia"/>
          <w:u w:val="single"/>
        </w:rPr>
        <w:t>的</w:t>
      </w:r>
      <w:r w:rsidR="004D1EE0">
        <w:rPr>
          <w:u w:val="single"/>
        </w:rPr>
        <w:t>结构式</w:t>
      </w:r>
      <w:r w:rsidR="00A93C14" w:rsidRPr="00C814E7">
        <w:rPr>
          <w:u w:val="single"/>
        </w:rPr>
        <w:t>（即形式描述）</w:t>
      </w:r>
      <w:r w:rsidR="00A93C14">
        <w:t>。内部CE是构造本身的一部分，外部CE是</w:t>
      </w:r>
      <w:r w:rsidR="004B05CA">
        <w:rPr>
          <w:rFonts w:hint="eastAsia"/>
        </w:rPr>
        <w:t>构式</w:t>
      </w:r>
      <w:r w:rsidR="00A93C14">
        <w:t>的</w:t>
      </w:r>
      <w:r w:rsidR="002127F9">
        <w:rPr>
          <w:rFonts w:hint="eastAsia"/>
        </w:rPr>
        <w:t>配价约束成分</w:t>
      </w:r>
      <w:r w:rsidR="00A93C14">
        <w:t>。</w:t>
      </w:r>
    </w:p>
    <w:p w:rsidR="008D2BEF" w:rsidRPr="009E677D" w:rsidRDefault="00A93C14" w:rsidP="009E677D">
      <w:pPr>
        <w:pStyle w:val="a4"/>
        <w:spacing w:before="0" w:beforeAutospacing="0" w:after="0" w:afterAutospacing="0" w:line="240" w:lineRule="atLeast"/>
        <w:rPr>
          <w:sz w:val="21"/>
          <w:szCs w:val="21"/>
        </w:rPr>
      </w:pPr>
      <w:r w:rsidRPr="00F42B2F">
        <w:rPr>
          <w:sz w:val="21"/>
          <w:szCs w:val="21"/>
        </w:rPr>
        <w:t>在</w:t>
      </w:r>
      <w:r w:rsidR="004D1EE0">
        <w:rPr>
          <w:sz w:val="21"/>
          <w:szCs w:val="21"/>
        </w:rPr>
        <w:t>结构式</w:t>
      </w:r>
      <w:r w:rsidRPr="00F42B2F">
        <w:rPr>
          <w:sz w:val="21"/>
          <w:szCs w:val="21"/>
        </w:rPr>
        <w:t>中，内部CE由括号分隔，其中</w:t>
      </w:r>
      <w:r w:rsidR="00756EC3">
        <w:rPr>
          <w:rFonts w:hint="eastAsia"/>
          <w:sz w:val="21"/>
          <w:szCs w:val="21"/>
        </w:rPr>
        <w:t>可选</w:t>
      </w:r>
      <w:r w:rsidRPr="00F42B2F">
        <w:rPr>
          <w:sz w:val="21"/>
          <w:szCs w:val="21"/>
        </w:rPr>
        <w:t>值和词汇单位（</w:t>
      </w:r>
      <w:r w:rsidR="009F30F0" w:rsidRPr="00F42B2F">
        <w:rPr>
          <w:sz w:val="21"/>
          <w:szCs w:val="21"/>
        </w:rPr>
        <w:t>lexical units</w:t>
      </w:r>
      <w:r w:rsidR="009F30F0" w:rsidRPr="00F42B2F">
        <w:rPr>
          <w:rFonts w:hint="eastAsia"/>
          <w:sz w:val="21"/>
          <w:szCs w:val="21"/>
        </w:rPr>
        <w:t>，</w:t>
      </w:r>
      <w:r w:rsidRPr="00F42B2F">
        <w:rPr>
          <w:sz w:val="21"/>
          <w:szCs w:val="21"/>
        </w:rPr>
        <w:t>LU）由</w:t>
      </w:r>
      <w:r w:rsidR="002E52E9">
        <w:rPr>
          <w:rFonts w:hint="eastAsia"/>
          <w:sz w:val="21"/>
          <w:szCs w:val="21"/>
        </w:rPr>
        <w:t>竖杠</w:t>
      </w:r>
      <w:r w:rsidRPr="00F42B2F">
        <w:rPr>
          <w:sz w:val="21"/>
          <w:szCs w:val="21"/>
        </w:rPr>
        <w:t>分隔</w:t>
      </w:r>
      <w:r w:rsidR="00AF4D34">
        <w:rPr>
          <w:rFonts w:hint="eastAsia"/>
          <w:sz w:val="21"/>
          <w:szCs w:val="21"/>
        </w:rPr>
        <w:t>。</w:t>
      </w:r>
      <w:r w:rsidRPr="00F42B2F">
        <w:rPr>
          <w:sz w:val="21"/>
          <w:szCs w:val="21"/>
        </w:rPr>
        <w:t>例如，</w:t>
      </w:r>
      <w:proofErr w:type="spellStart"/>
      <w:r w:rsidRPr="00F42B2F">
        <w:rPr>
          <w:sz w:val="21"/>
          <w:szCs w:val="21"/>
        </w:rPr>
        <w:t>SweCcn</w:t>
      </w:r>
      <w:proofErr w:type="spellEnd"/>
      <w:r w:rsidR="00F42B2F" w:rsidRPr="00F42B2F">
        <w:rPr>
          <w:rFonts w:hint="eastAsia"/>
          <w:sz w:val="21"/>
          <w:szCs w:val="21"/>
        </w:rPr>
        <w:t>中的</w:t>
      </w:r>
      <w:r w:rsidRPr="00F42B2F">
        <w:rPr>
          <w:sz w:val="21"/>
          <w:szCs w:val="21"/>
        </w:rPr>
        <w:t>条目</w:t>
      </w:r>
      <w:proofErr w:type="spellStart"/>
      <w:r w:rsidRPr="00F42B2F">
        <w:rPr>
          <w:sz w:val="21"/>
          <w:szCs w:val="21"/>
        </w:rPr>
        <w:t>behöva_något_till_något</w:t>
      </w:r>
      <w:proofErr w:type="spellEnd"/>
      <w:r w:rsidRPr="00F42B2F">
        <w:rPr>
          <w:sz w:val="21"/>
          <w:szCs w:val="21"/>
        </w:rPr>
        <w:t>的</w:t>
      </w:r>
      <w:r w:rsidR="004D1EE0">
        <w:rPr>
          <w:sz w:val="21"/>
          <w:szCs w:val="21"/>
        </w:rPr>
        <w:t>结构式</w:t>
      </w:r>
      <w:r w:rsidRPr="00F42B2F">
        <w:rPr>
          <w:sz w:val="21"/>
          <w:szCs w:val="21"/>
        </w:rPr>
        <w:t>为：</w:t>
      </w:r>
      <w:r w:rsidR="00F42B2F" w:rsidRPr="00F42B2F">
        <w:rPr>
          <w:rFonts w:ascii="MinionPro" w:hAnsi="MinionPro"/>
          <w:sz w:val="16"/>
          <w:szCs w:val="21"/>
        </w:rPr>
        <w:t>[</w:t>
      </w:r>
      <w:proofErr w:type="spellStart"/>
      <w:r w:rsidR="00F42B2F" w:rsidRPr="00F42B2F">
        <w:rPr>
          <w:rFonts w:ascii="MinionPro" w:hAnsi="MinionPro"/>
          <w:sz w:val="16"/>
          <w:szCs w:val="21"/>
        </w:rPr>
        <w:t>behöva</w:t>
      </w:r>
      <w:proofErr w:type="spellEnd"/>
      <w:r w:rsidR="00F42B2F" w:rsidRPr="00F42B2F">
        <w:rPr>
          <w:rFonts w:ascii="MinionPro" w:hAnsi="MinionPro"/>
          <w:position w:val="6"/>
          <w:sz w:val="16"/>
          <w:szCs w:val="21"/>
        </w:rPr>
        <w:t xml:space="preserve">1 </w:t>
      </w:r>
      <w:r w:rsidR="00F42B2F" w:rsidRPr="00F42B2F">
        <w:rPr>
          <w:rFonts w:ascii="MinionPro" w:hAnsi="MinionPro"/>
          <w:sz w:val="16"/>
          <w:szCs w:val="21"/>
        </w:rPr>
        <w:t>NP</w:t>
      </w:r>
      <w:r w:rsidR="00F42B2F" w:rsidRPr="00F42B2F">
        <w:rPr>
          <w:rFonts w:ascii="MinionPro" w:hAnsi="MinionPro"/>
          <w:position w:val="-6"/>
          <w:sz w:val="16"/>
          <w:szCs w:val="21"/>
        </w:rPr>
        <w:t xml:space="preserve">1 </w:t>
      </w:r>
      <w:r w:rsidR="00F42B2F" w:rsidRPr="006F6E9C">
        <w:rPr>
          <w:rFonts w:ascii="MinionPro" w:hAnsi="MinionPro"/>
          <w:sz w:val="15"/>
          <w:szCs w:val="21"/>
        </w:rPr>
        <w:t>till</w:t>
      </w:r>
      <w:r w:rsidR="00F42B2F" w:rsidRPr="006F6E9C">
        <w:rPr>
          <w:rFonts w:ascii="MinionPro" w:hAnsi="MinionPro"/>
          <w:position w:val="6"/>
          <w:sz w:val="15"/>
          <w:szCs w:val="21"/>
        </w:rPr>
        <w:t xml:space="preserve">1 </w:t>
      </w:r>
      <w:r w:rsidR="00F42B2F" w:rsidRPr="006F6E9C">
        <w:rPr>
          <w:rFonts w:ascii="MinionPro" w:hAnsi="MinionPro"/>
          <w:sz w:val="15"/>
          <w:szCs w:val="21"/>
        </w:rPr>
        <w:t>NP</w:t>
      </w:r>
      <w:r w:rsidR="00F42B2F" w:rsidRPr="006F6E9C">
        <w:rPr>
          <w:rFonts w:ascii="MinionPro" w:hAnsi="MinionPro"/>
          <w:position w:val="-6"/>
          <w:sz w:val="15"/>
          <w:szCs w:val="21"/>
        </w:rPr>
        <w:t xml:space="preserve">2 </w:t>
      </w:r>
      <w:r w:rsidR="00F42B2F" w:rsidRPr="006F6E9C">
        <w:rPr>
          <w:rFonts w:ascii="MinionPro" w:hAnsi="MinionPro"/>
          <w:sz w:val="15"/>
          <w:szCs w:val="21"/>
        </w:rPr>
        <w:t>| VP]</w:t>
      </w:r>
      <w:r w:rsidR="006F6E9C" w:rsidRPr="006F6E9C">
        <w:rPr>
          <w:rFonts w:cs="Times New Roman" w:hint="eastAsia"/>
          <w:kern w:val="2"/>
          <w:sz w:val="21"/>
        </w:rPr>
        <w:t xml:space="preserve"> </w:t>
      </w:r>
      <w:r w:rsidR="006F6E9C">
        <w:rPr>
          <w:rFonts w:cs="Times New Roman" w:hint="eastAsia"/>
          <w:kern w:val="2"/>
          <w:sz w:val="21"/>
        </w:rPr>
        <w:t>。</w:t>
      </w:r>
      <w:r w:rsidRPr="001403A4">
        <w:rPr>
          <w:rFonts w:cs="Times New Roman"/>
          <w:kern w:val="2"/>
          <w:sz w:val="21"/>
        </w:rPr>
        <w:t>该</w:t>
      </w:r>
      <w:r w:rsidR="00C96795">
        <w:rPr>
          <w:rFonts w:cs="Times New Roman" w:hint="eastAsia"/>
          <w:kern w:val="2"/>
          <w:sz w:val="21"/>
        </w:rPr>
        <w:t>结构式</w:t>
      </w:r>
      <w:r w:rsidRPr="001403A4">
        <w:rPr>
          <w:rFonts w:cs="Times New Roman"/>
          <w:kern w:val="2"/>
          <w:sz w:val="21"/>
        </w:rPr>
        <w:t>结合了四个内部CE，两个词汇</w:t>
      </w:r>
      <w:r w:rsidR="00782983">
        <w:rPr>
          <w:rFonts w:cs="Times New Roman" w:hint="eastAsia"/>
          <w:kern w:val="2"/>
          <w:sz w:val="21"/>
        </w:rPr>
        <w:t>常项</w:t>
      </w:r>
      <w:r w:rsidRPr="001403A4">
        <w:rPr>
          <w:rFonts w:cs="Times New Roman"/>
          <w:kern w:val="2"/>
          <w:sz w:val="21"/>
        </w:rPr>
        <w:t>和两个</w:t>
      </w:r>
      <w:r w:rsidR="00451773">
        <w:rPr>
          <w:rFonts w:cs="Times New Roman" w:hint="eastAsia"/>
          <w:kern w:val="2"/>
          <w:sz w:val="21"/>
        </w:rPr>
        <w:t>变项，其中一个变项</w:t>
      </w:r>
      <w:r w:rsidRPr="001403A4">
        <w:rPr>
          <w:rFonts w:cs="Times New Roman" w:hint="eastAsia"/>
          <w:kern w:val="2"/>
          <w:sz w:val="21"/>
        </w:rPr>
        <w:t>与</w:t>
      </w:r>
      <w:r w:rsidR="00451773">
        <w:rPr>
          <w:rFonts w:cs="Times New Roman" w:hint="eastAsia"/>
          <w:kern w:val="2"/>
          <w:sz w:val="21"/>
        </w:rPr>
        <w:t>包含两个</w:t>
      </w:r>
      <w:r w:rsidR="00756EC3">
        <w:rPr>
          <w:rFonts w:cs="Times New Roman" w:hint="eastAsia"/>
          <w:kern w:val="2"/>
          <w:sz w:val="21"/>
        </w:rPr>
        <w:t>可选</w:t>
      </w:r>
      <w:r w:rsidR="00451773">
        <w:rPr>
          <w:rFonts w:cs="Times New Roman" w:hint="eastAsia"/>
          <w:kern w:val="2"/>
          <w:sz w:val="21"/>
        </w:rPr>
        <w:t>值</w:t>
      </w:r>
      <w:r w:rsidRPr="001403A4">
        <w:rPr>
          <w:rFonts w:cs="Times New Roman"/>
          <w:kern w:val="2"/>
          <w:sz w:val="21"/>
        </w:rPr>
        <w:t>：NP</w:t>
      </w:r>
      <w:r w:rsidR="00CF643E">
        <w:rPr>
          <w:rFonts w:cs="Times New Roman" w:hint="eastAsia"/>
          <w:kern w:val="2"/>
          <w:sz w:val="21"/>
        </w:rPr>
        <w:t>和</w:t>
      </w:r>
      <w:r w:rsidRPr="001403A4">
        <w:rPr>
          <w:rFonts w:cs="Times New Roman"/>
          <w:kern w:val="2"/>
          <w:sz w:val="21"/>
        </w:rPr>
        <w:t>VP</w:t>
      </w:r>
      <w:r w:rsidR="0012449C">
        <w:rPr>
          <w:rFonts w:cs="Times New Roman" w:hint="eastAsia"/>
          <w:kern w:val="2"/>
          <w:sz w:val="21"/>
        </w:rPr>
        <w:t>。</w:t>
      </w:r>
    </w:p>
    <w:p w:rsidR="00AF4D34" w:rsidRDefault="0012449C" w:rsidP="006F6E9C">
      <w:pPr>
        <w:pStyle w:val="a4"/>
        <w:spacing w:before="0" w:beforeAutospacing="0" w:after="0" w:afterAutospacing="0" w:line="240" w:lineRule="atLeast"/>
        <w:rPr>
          <w:rFonts w:cs="Times New Roman"/>
          <w:kern w:val="2"/>
          <w:sz w:val="21"/>
        </w:rPr>
      </w:pPr>
      <w:r>
        <w:rPr>
          <w:rFonts w:cs="Times New Roman" w:hint="eastAsia"/>
          <w:kern w:val="2"/>
          <w:sz w:val="21"/>
        </w:rPr>
        <w:t>每个</w:t>
      </w:r>
      <w:r w:rsidR="00A93C14" w:rsidRPr="001403A4">
        <w:rPr>
          <w:rFonts w:cs="Times New Roman"/>
          <w:kern w:val="2"/>
          <w:sz w:val="21"/>
        </w:rPr>
        <w:t>CE进一步用包含若干属性的特征矩阵进行描述，包括：</w:t>
      </w:r>
    </w:p>
    <w:p w:rsidR="00AF4D34" w:rsidRDefault="00A93C14" w:rsidP="006F6E9C">
      <w:pPr>
        <w:pStyle w:val="a4"/>
        <w:spacing w:before="0" w:beforeAutospacing="0" w:after="0" w:afterAutospacing="0" w:line="240" w:lineRule="atLeast"/>
        <w:rPr>
          <w:rFonts w:cs="Times New Roman"/>
          <w:kern w:val="2"/>
          <w:sz w:val="21"/>
        </w:rPr>
      </w:pPr>
      <w:r w:rsidRPr="001403A4">
        <w:rPr>
          <w:rFonts w:cs="Times New Roman"/>
          <w:kern w:val="2"/>
          <w:sz w:val="21"/>
        </w:rPr>
        <w:t>（a）</w:t>
      </w:r>
      <w:r w:rsidR="009F57A0">
        <w:rPr>
          <w:rFonts w:cs="Times New Roman" w:hint="eastAsia"/>
          <w:kern w:val="2"/>
          <w:sz w:val="21"/>
        </w:rPr>
        <w:t>常项</w:t>
      </w:r>
      <w:r w:rsidR="009F57A0">
        <w:rPr>
          <w:rFonts w:cs="Times New Roman" w:hint="eastAsia"/>
          <w:kern w:val="2"/>
          <w:sz w:val="21"/>
        </w:rPr>
        <w:t>的</w:t>
      </w:r>
      <w:r w:rsidR="00D27997" w:rsidRPr="001403A4">
        <w:rPr>
          <w:rFonts w:cs="Times New Roman"/>
          <w:kern w:val="2"/>
          <w:sz w:val="21"/>
        </w:rPr>
        <w:t>词汇单元</w:t>
      </w:r>
      <w:r w:rsidR="008D2BEF" w:rsidRPr="008D2BEF">
        <w:rPr>
          <w:rFonts w:cs="Times New Roman"/>
          <w:kern w:val="2"/>
          <w:sz w:val="21"/>
        </w:rPr>
        <w:t>描述符</w:t>
      </w:r>
      <w:r w:rsidR="009F57A0">
        <w:rPr>
          <w:rFonts w:cs="Times New Roman" w:hint="eastAsia"/>
          <w:kern w:val="2"/>
          <w:sz w:val="21"/>
        </w:rPr>
        <w:t>，</w:t>
      </w:r>
      <w:r w:rsidR="00D27997" w:rsidRPr="001403A4">
        <w:rPr>
          <w:rFonts w:cs="Times New Roman"/>
          <w:kern w:val="2"/>
          <w:sz w:val="21"/>
        </w:rPr>
        <w:t>来自SALDO（参见3.1节）</w:t>
      </w:r>
      <w:r w:rsidRPr="001403A4">
        <w:rPr>
          <w:rFonts w:cs="Times New Roman"/>
          <w:kern w:val="2"/>
          <w:sz w:val="21"/>
        </w:rPr>
        <w:t xml:space="preserve">; </w:t>
      </w:r>
    </w:p>
    <w:p w:rsidR="00AF4D34" w:rsidRDefault="00A93C14" w:rsidP="006F6E9C">
      <w:pPr>
        <w:pStyle w:val="a4"/>
        <w:spacing w:before="0" w:beforeAutospacing="0" w:after="0" w:afterAutospacing="0" w:line="240" w:lineRule="atLeast"/>
        <w:rPr>
          <w:rFonts w:cs="Times New Roman"/>
          <w:kern w:val="2"/>
          <w:sz w:val="21"/>
        </w:rPr>
      </w:pPr>
      <w:r w:rsidRPr="001403A4">
        <w:rPr>
          <w:rFonts w:cs="Times New Roman"/>
          <w:kern w:val="2"/>
          <w:sz w:val="21"/>
        </w:rPr>
        <w:t xml:space="preserve">（b）每个元素的语义角色（介词元素除外）; </w:t>
      </w:r>
    </w:p>
    <w:p w:rsidR="00AF4D34" w:rsidRDefault="00A93C14" w:rsidP="006F6E9C">
      <w:pPr>
        <w:pStyle w:val="a4"/>
        <w:spacing w:before="0" w:beforeAutospacing="0" w:after="0" w:afterAutospacing="0" w:line="240" w:lineRule="atLeast"/>
        <w:rPr>
          <w:rFonts w:cs="Times New Roman"/>
          <w:kern w:val="2"/>
          <w:sz w:val="21"/>
        </w:rPr>
      </w:pPr>
      <w:r w:rsidRPr="001403A4">
        <w:rPr>
          <w:rFonts w:cs="Times New Roman"/>
          <w:kern w:val="2"/>
          <w:sz w:val="21"/>
        </w:rPr>
        <w:t xml:space="preserve">（c）该要素的名称; </w:t>
      </w:r>
    </w:p>
    <w:p w:rsidR="00AF4D34" w:rsidRDefault="00A93C14" w:rsidP="006F6E9C">
      <w:pPr>
        <w:pStyle w:val="a4"/>
        <w:spacing w:before="0" w:beforeAutospacing="0" w:after="0" w:afterAutospacing="0" w:line="240" w:lineRule="atLeast"/>
        <w:rPr>
          <w:rFonts w:cs="Times New Roman"/>
          <w:kern w:val="2"/>
          <w:sz w:val="21"/>
        </w:rPr>
      </w:pPr>
      <w:r w:rsidRPr="001403A4">
        <w:rPr>
          <w:rFonts w:cs="Times New Roman"/>
          <w:kern w:val="2"/>
          <w:sz w:val="21"/>
        </w:rPr>
        <w:t>（d）语法范畴（词性标签或短语类型）。</w:t>
      </w:r>
    </w:p>
    <w:p w:rsidR="00A93C14" w:rsidRPr="006F6E9C" w:rsidRDefault="00A93C14" w:rsidP="006F6E9C">
      <w:pPr>
        <w:pStyle w:val="a4"/>
        <w:spacing w:before="0" w:beforeAutospacing="0" w:after="0" w:afterAutospacing="0" w:line="240" w:lineRule="atLeast"/>
      </w:pPr>
      <w:r w:rsidRPr="001403A4">
        <w:rPr>
          <w:rFonts w:cs="Times New Roman"/>
          <w:kern w:val="2"/>
          <w:sz w:val="21"/>
        </w:rPr>
        <w:t>从</w:t>
      </w:r>
      <w:proofErr w:type="spellStart"/>
      <w:r w:rsidRPr="001403A4">
        <w:rPr>
          <w:rFonts w:cs="Times New Roman"/>
          <w:kern w:val="2"/>
          <w:sz w:val="21"/>
        </w:rPr>
        <w:t>SweCcn</w:t>
      </w:r>
      <w:proofErr w:type="spellEnd"/>
      <w:r w:rsidRPr="001403A4">
        <w:rPr>
          <w:rFonts w:cs="Times New Roman"/>
          <w:kern w:val="2"/>
          <w:sz w:val="21"/>
        </w:rPr>
        <w:t>数据库获取的be-</w:t>
      </w:r>
      <w:proofErr w:type="spellStart"/>
      <w:r w:rsidRPr="001403A4">
        <w:rPr>
          <w:rFonts w:cs="Times New Roman"/>
          <w:kern w:val="2"/>
          <w:sz w:val="21"/>
        </w:rPr>
        <w:t>höva_något_till_något</w:t>
      </w:r>
      <w:proofErr w:type="spellEnd"/>
      <w:r w:rsidRPr="001403A4">
        <w:rPr>
          <w:rFonts w:cs="Times New Roman"/>
          <w:kern w:val="2"/>
          <w:sz w:val="21"/>
        </w:rPr>
        <w:t>的内部CE的特征矩阵示例如下：</w:t>
      </w:r>
    </w:p>
    <w:p w:rsidR="00073C04" w:rsidRDefault="00073C04" w:rsidP="00073C04">
      <w:pPr>
        <w:ind w:firstLineChars="0" w:firstLine="0"/>
      </w:pPr>
      <w:r w:rsidRPr="00073C04">
        <w:rPr>
          <w:noProof/>
        </w:rPr>
        <w:lastRenderedPageBreak/>
        <w:drawing>
          <wp:inline distT="0" distB="0" distL="0" distR="0" wp14:anchorId="77466D69" wp14:editId="2CAD91BE">
            <wp:extent cx="3691156" cy="823273"/>
            <wp:effectExtent l="0" t="0" r="50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50164" cy="836434"/>
                    </a:xfrm>
                    <a:prstGeom prst="rect">
                      <a:avLst/>
                    </a:prstGeom>
                  </pic:spPr>
                </pic:pic>
              </a:graphicData>
            </a:graphic>
          </wp:inline>
        </w:drawing>
      </w:r>
    </w:p>
    <w:p w:rsidR="00073C04" w:rsidRDefault="00073C04" w:rsidP="00073C04">
      <w:r>
        <w:t>如上例所示，特征矩阵集非常详细，但没有</w:t>
      </w:r>
      <w:r w:rsidR="004B2EBF">
        <w:rPr>
          <w:rFonts w:hint="eastAsia"/>
        </w:rPr>
        <w:t>与</w:t>
      </w:r>
      <w:r w:rsidR="004D1EE0">
        <w:t>结构式</w:t>
      </w:r>
      <w:r>
        <w:t>中给出的</w:t>
      </w:r>
      <w:r w:rsidR="004B2EBF">
        <w:rPr>
          <w:rFonts w:hint="eastAsia"/>
        </w:rPr>
        <w:t>对</w:t>
      </w:r>
      <w:r>
        <w:t>应元素</w:t>
      </w:r>
      <w:r w:rsidR="004B2EBF">
        <w:rPr>
          <w:rFonts w:hint="eastAsia"/>
        </w:rPr>
        <w:t>建立</w:t>
      </w:r>
      <w:r w:rsidR="004B2EBF">
        <w:t>明确</w:t>
      </w:r>
      <w:r w:rsidR="004B2EBF">
        <w:rPr>
          <w:rFonts w:hint="eastAsia"/>
        </w:rPr>
        <w:t>的</w:t>
      </w:r>
      <w:r w:rsidR="004B2EBF">
        <w:t>指示</w:t>
      </w:r>
      <w:r>
        <w:t>。在许多矩阵中，每个元素的</w:t>
      </w:r>
      <w:r w:rsidR="008F03A1">
        <w:rPr>
          <w:rFonts w:hint="eastAsia"/>
        </w:rPr>
        <w:t>说明</w:t>
      </w:r>
      <w:r>
        <w:t>顺序往往是多样的</w:t>
      </w:r>
      <w:r w:rsidR="00601544">
        <w:rPr>
          <w:rFonts w:hint="eastAsia"/>
        </w:rPr>
        <w:t>；</w:t>
      </w:r>
      <w:r>
        <w:t>它不一定遵循</w:t>
      </w:r>
      <w:r w:rsidR="004D1EE0">
        <w:t>结构式</w:t>
      </w:r>
      <w:r>
        <w:t>中给出的元素</w:t>
      </w:r>
      <w:r w:rsidR="00601544">
        <w:rPr>
          <w:rFonts w:hint="eastAsia"/>
        </w:rPr>
        <w:t>说明</w:t>
      </w:r>
      <w:r>
        <w:t>规范。当我们</w:t>
      </w:r>
      <w:r w:rsidR="00771C0D">
        <w:rPr>
          <w:rFonts w:hint="eastAsia"/>
        </w:rPr>
        <w:t>为了</w:t>
      </w:r>
      <w:r w:rsidR="00771C0D">
        <w:t>语言技术分析</w:t>
      </w:r>
      <w:r>
        <w:t>开始分析数据库时，系统</w:t>
      </w:r>
      <w:r w:rsidR="00771C0D">
        <w:rPr>
          <w:rFonts w:hint="eastAsia"/>
        </w:rPr>
        <w:t>地依据</w:t>
      </w:r>
      <w:r>
        <w:t>不同</w:t>
      </w:r>
      <w:r w:rsidR="00771C0D">
        <w:rPr>
          <w:rFonts w:hint="eastAsia"/>
        </w:rPr>
        <w:t>的</w:t>
      </w:r>
      <w:r>
        <w:t>规范及其相应元素对于改进自动分析非常重要。</w:t>
      </w:r>
    </w:p>
    <w:p w:rsidR="00073C04" w:rsidRDefault="00073C04" w:rsidP="00073C04">
      <w:r>
        <w:t xml:space="preserve">每个结构都有一个语法范畴。截至2016年8月，数据库中指定了九个类别，即。 </w:t>
      </w:r>
      <w:proofErr w:type="spellStart"/>
      <w:r>
        <w:t>AdvP</w:t>
      </w:r>
      <w:proofErr w:type="spellEnd"/>
      <w:r>
        <w:t>（副词短语），AP（形容词短语），</w:t>
      </w:r>
      <w:proofErr w:type="spellStart"/>
      <w:r>
        <w:t>AP</w:t>
      </w:r>
      <w:r w:rsidR="00BC2620">
        <w:t>|</w:t>
      </w:r>
      <w:r>
        <w:t>AdvP</w:t>
      </w:r>
      <w:proofErr w:type="spellEnd"/>
      <w:r>
        <w:t>（</w:t>
      </w:r>
      <w:r w:rsidR="00C65CCB">
        <w:t>形容词短语</w:t>
      </w:r>
      <w:r>
        <w:t>或</w:t>
      </w:r>
      <w:r w:rsidR="00C65CCB">
        <w:t>副词短语</w:t>
      </w:r>
      <w:r>
        <w:t>），</w:t>
      </w:r>
      <w:proofErr w:type="spellStart"/>
      <w:r>
        <w:t>Intj</w:t>
      </w:r>
      <w:proofErr w:type="spellEnd"/>
      <w:r>
        <w:t>（感叹词），NP（名词短语），PP（介词短语），S（句子），VP（动词短语），XP（任何短语类型）。在我们的工作中，我们选择从VP类别的</w:t>
      </w:r>
      <w:r w:rsidR="00AC3155">
        <w:rPr>
          <w:rFonts w:hint="eastAsia"/>
        </w:rPr>
        <w:t>构式</w:t>
      </w:r>
      <w:r>
        <w:rPr>
          <w:rFonts w:hint="eastAsia"/>
        </w:rPr>
        <w:t>开</w:t>
      </w:r>
      <w:r>
        <w:t>始，</w:t>
      </w:r>
      <w:r w:rsidR="0059044D">
        <w:rPr>
          <w:rFonts w:hint="eastAsia"/>
        </w:rPr>
        <w:t>虽然</w:t>
      </w:r>
      <w:r>
        <w:t>主要是因为这个类别在</w:t>
      </w:r>
      <w:proofErr w:type="spellStart"/>
      <w:r>
        <w:t>SweCcn</w:t>
      </w:r>
      <w:proofErr w:type="spellEnd"/>
      <w:r>
        <w:t>数据库中占主导地位，有100多种结构可用</w:t>
      </w:r>
      <w:r w:rsidR="00722763">
        <w:rPr>
          <w:rFonts w:hint="eastAsia"/>
        </w:rPr>
        <w:t>；</w:t>
      </w:r>
      <w:r>
        <w:t>但也因为VP</w:t>
      </w:r>
      <w:r w:rsidR="0044650B">
        <w:rPr>
          <w:rFonts w:hint="eastAsia"/>
        </w:rPr>
        <w:t>构式</w:t>
      </w:r>
      <w:r>
        <w:t>由复杂的内部结构表示。</w:t>
      </w:r>
    </w:p>
    <w:p w:rsidR="00553D36" w:rsidRDefault="00553D36" w:rsidP="00553D36">
      <w:pPr>
        <w:pStyle w:val="2"/>
      </w:pPr>
      <w:r>
        <w:rPr>
          <w:rFonts w:hint="eastAsia"/>
        </w:rPr>
        <w:t>语法框架</w:t>
      </w:r>
    </w:p>
    <w:p w:rsidR="00501832" w:rsidRDefault="00501832" w:rsidP="00501832">
      <w:r>
        <w:t>语法框架（</w:t>
      </w:r>
      <w:r w:rsidR="00F414F4" w:rsidRPr="00F414F4">
        <w:t>Grammatical framework</w:t>
      </w:r>
      <w:r w:rsidR="00F414F4">
        <w:rPr>
          <w:rFonts w:hint="eastAsia"/>
        </w:rPr>
        <w:t>，</w:t>
      </w:r>
      <w:r>
        <w:t xml:space="preserve">GF; </w:t>
      </w:r>
      <w:proofErr w:type="spellStart"/>
      <w:r>
        <w:t>Ranta</w:t>
      </w:r>
      <w:proofErr w:type="spellEnd"/>
      <w:r>
        <w:t>，2004）是一种</w:t>
      </w:r>
      <w:r w:rsidR="006E1936">
        <w:rPr>
          <w:rFonts w:hint="eastAsia"/>
        </w:rPr>
        <w:t>范畴语法，也是一种</w:t>
      </w:r>
      <w:r>
        <w:t>实现计算语法的框架。它为多语言语法提供内置</w:t>
      </w:r>
      <w:r w:rsidR="0037082D">
        <w:rPr>
          <w:rFonts w:hint="eastAsia"/>
        </w:rPr>
        <w:t>的</w:t>
      </w:r>
      <w:r>
        <w:t>支持，具有实现</w:t>
      </w:r>
      <w:r w:rsidR="0037082D">
        <w:rPr>
          <w:rFonts w:hint="eastAsia"/>
        </w:rPr>
        <w:t>、</w:t>
      </w:r>
      <w:r>
        <w:t>统一和链接不同语言</w:t>
      </w:r>
      <w:r w:rsidR="004355AA">
        <w:rPr>
          <w:rFonts w:hint="eastAsia"/>
        </w:rPr>
        <w:t>的</w:t>
      </w:r>
      <w:r>
        <w:t>结构的巨大潜力。</w:t>
      </w:r>
    </w:p>
    <w:p w:rsidR="002E0076" w:rsidRDefault="00501832" w:rsidP="00501832">
      <w:r>
        <w:t>GF的特点是它采用</w:t>
      </w:r>
      <w:r w:rsidR="00EB1654">
        <w:t>两级方法</w:t>
      </w:r>
      <w:r w:rsidR="00EB1654">
        <w:rPr>
          <w:rFonts w:hint="eastAsia"/>
        </w:rPr>
        <w:t>来表示</w:t>
      </w:r>
      <w:r>
        <w:t>自然语言：</w:t>
      </w:r>
    </w:p>
    <w:p w:rsidR="002E0076" w:rsidRDefault="00C11630" w:rsidP="00501832">
      <w:r>
        <w:rPr>
          <w:rFonts w:hint="eastAsia"/>
        </w:rPr>
        <w:t>1</w:t>
      </w:r>
      <w:r>
        <w:t>.</w:t>
      </w:r>
      <w:r w:rsidR="00501832">
        <w:t>抽象语法</w:t>
      </w:r>
      <w:r>
        <w:rPr>
          <w:rFonts w:hint="eastAsia"/>
        </w:rPr>
        <w:t>，</w:t>
      </w:r>
      <w:r w:rsidR="00501832">
        <w:t>定义了与</w:t>
      </w:r>
      <w:r>
        <w:rPr>
          <w:rFonts w:hint="eastAsia"/>
        </w:rPr>
        <w:t>具体</w:t>
      </w:r>
      <w:r w:rsidR="00501832">
        <w:t>语言无关的结构</w:t>
      </w:r>
      <w:r>
        <w:rPr>
          <w:rFonts w:hint="eastAsia"/>
        </w:rPr>
        <w:t>；</w:t>
      </w:r>
    </w:p>
    <w:p w:rsidR="002E0076" w:rsidRDefault="00C11630" w:rsidP="00501832">
      <w:r>
        <w:rPr>
          <w:rFonts w:hint="eastAsia"/>
        </w:rPr>
        <w:t>2</w:t>
      </w:r>
      <w:r>
        <w:t>.</w:t>
      </w:r>
      <w:r>
        <w:rPr>
          <w:rFonts w:hint="eastAsia"/>
        </w:rPr>
        <w:t>具体语法</w:t>
      </w:r>
      <w:r w:rsidR="00501832">
        <w:t>，定义了</w:t>
      </w:r>
      <w:r>
        <w:rPr>
          <w:rFonts w:hint="eastAsia"/>
        </w:rPr>
        <w:t>与具体</w:t>
      </w:r>
      <w:r w:rsidR="00501832">
        <w:t>语言</w:t>
      </w:r>
      <w:r>
        <w:rPr>
          <w:rFonts w:hint="eastAsia"/>
        </w:rPr>
        <w:t>相关的</w:t>
      </w:r>
      <w:r w:rsidR="00501832">
        <w:t>特定语法</w:t>
      </w:r>
      <w:r>
        <w:rPr>
          <w:rFonts w:hint="eastAsia"/>
        </w:rPr>
        <w:t>以及</w:t>
      </w:r>
      <w:r w:rsidR="00501832">
        <w:t>抽象语法</w:t>
      </w:r>
      <w:r>
        <w:rPr>
          <w:rFonts w:hint="eastAsia"/>
        </w:rPr>
        <w:t>的词</w:t>
      </w:r>
      <w:r>
        <w:t>法实现</w:t>
      </w:r>
      <w:r w:rsidR="00501832">
        <w:t>。</w:t>
      </w:r>
    </w:p>
    <w:p w:rsidR="00501832" w:rsidRDefault="00501832" w:rsidP="00501832">
      <w:r>
        <w:t>相同的抽象语法可以对应于许多（多语言</w:t>
      </w:r>
      <w:r w:rsidR="00C81A2B">
        <w:rPr>
          <w:rFonts w:hint="eastAsia"/>
        </w:rPr>
        <w:t>的</w:t>
      </w:r>
      <w:r>
        <w:t>）具体语法</w:t>
      </w:r>
      <w:r w:rsidR="00B124EC">
        <w:rPr>
          <w:rFonts w:hint="eastAsia"/>
        </w:rPr>
        <w:t>——</w:t>
      </w:r>
      <w:r>
        <w:t>从抽象语法树</w:t>
      </w:r>
      <w:r w:rsidR="00E83CEE">
        <w:t>映射</w:t>
      </w:r>
      <w:r>
        <w:t>到特征结构和字符串。GF语法是双向的</w:t>
      </w:r>
      <w:r w:rsidR="00720160">
        <w:rPr>
          <w:rFonts w:hint="eastAsia"/>
        </w:rPr>
        <w:t>——</w:t>
      </w:r>
      <w:r>
        <w:t>它</w:t>
      </w:r>
      <w:r w:rsidR="00C84E24">
        <w:rPr>
          <w:rFonts w:hint="eastAsia"/>
        </w:rPr>
        <w:t>们既</w:t>
      </w:r>
      <w:r>
        <w:t>可以</w:t>
      </w:r>
      <w:r w:rsidR="00C84E24">
        <w:rPr>
          <w:rFonts w:hint="eastAsia"/>
        </w:rPr>
        <w:t>被</w:t>
      </w:r>
      <w:r>
        <w:rPr>
          <w:rFonts w:hint="eastAsia"/>
        </w:rPr>
        <w:t>用</w:t>
      </w:r>
      <w:r>
        <w:t>于解析</w:t>
      </w:r>
      <w:r w:rsidR="00C84E24">
        <w:rPr>
          <w:rFonts w:hint="eastAsia"/>
        </w:rPr>
        <w:t>语言，也可以被用于生</w:t>
      </w:r>
      <w:r w:rsidR="00C84E24">
        <w:t>成</w:t>
      </w:r>
      <w:r>
        <w:t>语言。该框架适用于实现通用</w:t>
      </w:r>
      <w:r w:rsidR="00445DF8">
        <w:rPr>
          <w:rFonts w:hint="eastAsia"/>
        </w:rPr>
        <w:t>的句法</w:t>
      </w:r>
      <w:r>
        <w:t>语法以及特定</w:t>
      </w:r>
      <w:r w:rsidR="00591A0A">
        <w:rPr>
          <w:rFonts w:hint="eastAsia"/>
        </w:rPr>
        <w:t>领</w:t>
      </w:r>
      <w:r>
        <w:t>域的语义语法。</w:t>
      </w:r>
    </w:p>
    <w:p w:rsidR="009F5887" w:rsidRDefault="009F5887" w:rsidP="00501832">
      <w:r w:rsidRPr="009F5887">
        <w:t>值得注意的是，GF提供了一个通用</w:t>
      </w:r>
      <w:r w:rsidR="00B33813">
        <w:rPr>
          <w:rFonts w:hint="eastAsia"/>
        </w:rPr>
        <w:t>的</w:t>
      </w:r>
      <w:r w:rsidRPr="009F5887">
        <w:t>资源语法库RGL（</w:t>
      </w:r>
      <w:proofErr w:type="spellStart"/>
      <w:r w:rsidRPr="009F5887">
        <w:t>Ranta</w:t>
      </w:r>
      <w:proofErr w:type="spellEnd"/>
      <w:r w:rsidRPr="009F5887">
        <w:t>，2009），目前有30种语言</w:t>
      </w:r>
      <w:r w:rsidR="00E3519A">
        <w:rPr>
          <w:rFonts w:hint="eastAsia"/>
        </w:rPr>
        <w:t>运用</w:t>
      </w:r>
      <w:r w:rsidR="00D1393F">
        <w:rPr>
          <w:rFonts w:hint="eastAsia"/>
        </w:rPr>
        <w:t>了</w:t>
      </w:r>
      <w:r w:rsidRPr="009F5887">
        <w:t>相同的抽象语法。RGL有一个高级接口，提供像</w:t>
      </w:r>
      <w:proofErr w:type="spellStart"/>
      <w:r w:rsidRPr="009F5887">
        <w:t>mkVP</w:t>
      </w:r>
      <w:proofErr w:type="spellEnd"/>
      <w:r w:rsidRPr="009F5887">
        <w:t>：V→NP→VP这样的构造函数，用于根据</w:t>
      </w:r>
      <w:r w:rsidR="009A5D88">
        <w:rPr>
          <w:rFonts w:hint="eastAsia"/>
        </w:rPr>
        <w:t>一个</w:t>
      </w:r>
      <w:r w:rsidRPr="009F5887">
        <w:t>动词和</w:t>
      </w:r>
      <w:r w:rsidR="009A5D88">
        <w:rPr>
          <w:rFonts w:hint="eastAsia"/>
        </w:rPr>
        <w:t>一个</w:t>
      </w:r>
      <w:r w:rsidRPr="009F5887">
        <w:t>名词短语构建</w:t>
      </w:r>
      <w:r w:rsidR="009A5D88">
        <w:rPr>
          <w:rFonts w:hint="eastAsia"/>
        </w:rPr>
        <w:t>一个</w:t>
      </w:r>
      <w:r w:rsidRPr="009F5887">
        <w:t>动词短语</w:t>
      </w:r>
      <w:r w:rsidR="009E4F8D">
        <w:rPr>
          <w:rFonts w:hint="eastAsia"/>
        </w:rPr>
        <w:t>，但</w:t>
      </w:r>
      <w:r w:rsidRPr="009F5887">
        <w:t>不需要指定低级</w:t>
      </w:r>
      <w:r w:rsidR="009E4F8D">
        <w:rPr>
          <w:rFonts w:hint="eastAsia"/>
        </w:rPr>
        <w:t>的</w:t>
      </w:r>
      <w:r w:rsidRPr="009F5887">
        <w:t>细节，如屈折范式，句法</w:t>
      </w:r>
      <w:r w:rsidR="00174FB7">
        <w:rPr>
          <w:rFonts w:hint="eastAsia"/>
        </w:rPr>
        <w:t>论元</w:t>
      </w:r>
      <w:r w:rsidRPr="009F5887">
        <w:t>和单词顺序。这些详细信息</w:t>
      </w:r>
      <w:r w:rsidR="00AF6975">
        <w:rPr>
          <w:rFonts w:hint="eastAsia"/>
        </w:rPr>
        <w:t>交</w:t>
      </w:r>
      <w:r w:rsidRPr="009F5887">
        <w:t>由特定语言的资源语法</w:t>
      </w:r>
      <w:r w:rsidR="00AF6975">
        <w:rPr>
          <w:rFonts w:hint="eastAsia"/>
        </w:rPr>
        <w:t>去</w:t>
      </w:r>
      <w:r w:rsidRPr="009F5887">
        <w:t>处理</w:t>
      </w:r>
      <w:r w:rsidR="00AF6975">
        <w:rPr>
          <w:rFonts w:hint="eastAsia"/>
        </w:rPr>
        <w:t>。</w:t>
      </w:r>
      <w:r w:rsidRPr="009F5887">
        <w:t>通用瑞典语语法的覆盖范围是GF RGL中最大的之一，</w:t>
      </w:r>
      <w:r w:rsidR="00381DAD">
        <w:rPr>
          <w:rFonts w:hint="eastAsia"/>
        </w:rPr>
        <w:t>由一个</w:t>
      </w:r>
      <w:r w:rsidRPr="009F5887">
        <w:t>来自SALDO的超过100,000个词汇条目</w:t>
      </w:r>
      <w:r w:rsidR="00381DAD">
        <w:rPr>
          <w:rFonts w:hint="eastAsia"/>
        </w:rPr>
        <w:t>的词典构成</w:t>
      </w:r>
      <w:r w:rsidRPr="009F5887">
        <w:t>。</w:t>
      </w:r>
    </w:p>
    <w:p w:rsidR="008C229B" w:rsidRDefault="008C229B" w:rsidP="008C229B">
      <w:pPr>
        <w:pStyle w:val="2"/>
      </w:pPr>
      <w:r w:rsidRPr="008C229B">
        <w:t>构建计算</w:t>
      </w:r>
      <w:r w:rsidR="005A0A9C">
        <w:t>构式</w:t>
      </w:r>
    </w:p>
    <w:p w:rsidR="00F50E46" w:rsidRPr="00F50E46" w:rsidRDefault="00F50E46" w:rsidP="00F50E46">
      <w:r w:rsidRPr="00F50E46">
        <w:rPr>
          <w:rFonts w:hint="eastAsia"/>
        </w:rPr>
        <w:t>我们将</w:t>
      </w:r>
      <w:r w:rsidR="0070542E">
        <w:rPr>
          <w:rFonts w:hint="eastAsia"/>
        </w:rPr>
        <w:t>辞</w:t>
      </w:r>
      <w:r w:rsidRPr="00F50E46">
        <w:rPr>
          <w:rFonts w:hint="eastAsia"/>
        </w:rPr>
        <w:t>典式</w:t>
      </w:r>
      <w:r w:rsidR="0070542E">
        <w:rPr>
          <w:rFonts w:hint="eastAsia"/>
        </w:rPr>
        <w:t>的</w:t>
      </w:r>
      <w:proofErr w:type="spellStart"/>
      <w:r w:rsidRPr="00F50E46">
        <w:rPr>
          <w:rFonts w:hint="eastAsia"/>
        </w:rPr>
        <w:t>SweCcn</w:t>
      </w:r>
      <w:proofErr w:type="spellEnd"/>
      <w:r w:rsidRPr="00F50E46">
        <w:rPr>
          <w:rFonts w:hint="eastAsia"/>
        </w:rPr>
        <w:t>条目转换为计算GF</w:t>
      </w:r>
      <w:r w:rsidR="00882F66">
        <w:rPr>
          <w:rFonts w:hint="eastAsia"/>
        </w:rPr>
        <w:t>式的构式</w:t>
      </w:r>
      <w:r w:rsidRPr="00F50E46">
        <w:rPr>
          <w:rFonts w:hint="eastAsia"/>
        </w:rPr>
        <w:t>语法的方法包括以下步骤：</w:t>
      </w:r>
    </w:p>
    <w:p w:rsidR="00565B0A" w:rsidRDefault="00565B0A" w:rsidP="00565B0A">
      <w:r>
        <w:t>1.预处理：</w:t>
      </w:r>
      <w:r w:rsidR="004D1EE0">
        <w:t>结构式</w:t>
      </w:r>
      <w:r>
        <w:t>的自动标准化，一致性检查和重写</w:t>
      </w:r>
      <w:r w:rsidR="00C65A31">
        <w:rPr>
          <w:rFonts w:hint="eastAsia"/>
        </w:rPr>
        <w:t>；</w:t>
      </w:r>
    </w:p>
    <w:p w:rsidR="00565B0A" w:rsidRDefault="00565B0A" w:rsidP="00565B0A">
      <w:r>
        <w:t>2.自动生成GF语法的抽象和具体语法</w:t>
      </w:r>
      <w:r w:rsidR="00C65A31">
        <w:rPr>
          <w:rFonts w:hint="eastAsia"/>
        </w:rPr>
        <w:t>；</w:t>
      </w:r>
    </w:p>
    <w:p w:rsidR="00565B0A" w:rsidRDefault="00565B0A" w:rsidP="00565B0A">
      <w:r>
        <w:t>3.对获得的语法进行半自动验证。</w:t>
      </w:r>
    </w:p>
    <w:p w:rsidR="00565B0A" w:rsidRDefault="00B9326A" w:rsidP="00565B0A">
      <w:r>
        <w:rPr>
          <w:rFonts w:hint="eastAsia"/>
        </w:rPr>
        <w:t>构式</w:t>
      </w:r>
      <w:r w:rsidR="00565B0A">
        <w:t>可以具有可选的CE，</w:t>
      </w:r>
      <w:r w:rsidR="000E0E19">
        <w:rPr>
          <w:rFonts w:hint="eastAsia"/>
        </w:rPr>
        <w:t>有选项</w:t>
      </w:r>
      <w:r w:rsidR="00565B0A">
        <w:t>类型的CE或</w:t>
      </w:r>
      <w:r w:rsidR="000E0E19">
        <w:rPr>
          <w:rFonts w:hint="eastAsia"/>
        </w:rPr>
        <w:t>有选项</w:t>
      </w:r>
      <w:r w:rsidR="00B95C8D">
        <w:rPr>
          <w:rFonts w:hint="eastAsia"/>
        </w:rPr>
        <w:t>的</w:t>
      </w:r>
      <w:r w:rsidR="00565B0A">
        <w:t>LU，甚至</w:t>
      </w:r>
      <w:r w:rsidR="000E0E19">
        <w:rPr>
          <w:rFonts w:hint="eastAsia"/>
        </w:rPr>
        <w:t>有选项</w:t>
      </w:r>
      <w:r w:rsidR="00B95C8D">
        <w:rPr>
          <w:rFonts w:hint="eastAsia"/>
        </w:rPr>
        <w:t>的</w:t>
      </w:r>
      <w:r w:rsidR="00565B0A">
        <w:t>词序。在</w:t>
      </w:r>
      <w:r w:rsidR="004D1EE0">
        <w:t>结构式</w:t>
      </w:r>
      <w:r w:rsidR="00565B0A">
        <w:t>中，可选CE由</w:t>
      </w:r>
      <w:r w:rsidR="00565B0A">
        <w:rPr>
          <w:rFonts w:hint="eastAsia"/>
        </w:rPr>
        <w:t>括</w:t>
      </w:r>
      <w:r w:rsidR="00565B0A">
        <w:t>号分隔，替代类型</w:t>
      </w:r>
      <w:r w:rsidR="00787515">
        <w:rPr>
          <w:rFonts w:hint="eastAsia"/>
        </w:rPr>
        <w:t>或</w:t>
      </w:r>
      <w:r w:rsidR="00565B0A">
        <w:t>LU由竖线分隔，例如：</w:t>
      </w:r>
    </w:p>
    <w:p w:rsidR="00565B0A" w:rsidRDefault="00565B0A" w:rsidP="00565B0A">
      <w:pPr>
        <w:ind w:firstLineChars="0" w:firstLine="0"/>
      </w:pPr>
      <w:r w:rsidRPr="00565B0A">
        <w:rPr>
          <w:noProof/>
        </w:rPr>
        <w:lastRenderedPageBreak/>
        <w:drawing>
          <wp:inline distT="0" distB="0" distL="0" distR="0" wp14:anchorId="505862A0" wp14:editId="016049DE">
            <wp:extent cx="4613097" cy="229154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9016" cy="2299450"/>
                    </a:xfrm>
                    <a:prstGeom prst="rect">
                      <a:avLst/>
                    </a:prstGeom>
                  </pic:spPr>
                </pic:pic>
              </a:graphicData>
            </a:graphic>
          </wp:inline>
        </w:drawing>
      </w:r>
    </w:p>
    <w:p w:rsidR="00FF562F" w:rsidRDefault="00FF562F" w:rsidP="00FF562F">
      <w:r>
        <w:t>变量CE</w:t>
      </w:r>
      <w:r w:rsidR="005607EE">
        <w:rPr>
          <w:rFonts w:hint="eastAsia"/>
        </w:rPr>
        <w:t>也许会有一些索引，用来</w:t>
      </w:r>
      <w:r>
        <w:t>表示差异</w:t>
      </w:r>
      <w:r w:rsidR="005607EE">
        <w:rPr>
          <w:rFonts w:hint="eastAsia"/>
        </w:rPr>
        <w:t>、</w:t>
      </w:r>
      <w:r w:rsidR="005607EE" w:rsidRPr="005607EE">
        <w:t>形式同一性</w:t>
      </w:r>
      <w:r>
        <w:t>（重复）</w:t>
      </w:r>
      <w:r w:rsidR="005C3BAF">
        <w:rPr>
          <w:rFonts w:hint="eastAsia"/>
        </w:rPr>
        <w:t>、</w:t>
      </w:r>
      <w:r>
        <w:t>共同</w:t>
      </w:r>
      <w:r w:rsidR="00E35162">
        <w:rPr>
          <w:rFonts w:hint="eastAsia"/>
        </w:rPr>
        <w:t>引用</w:t>
      </w:r>
      <w:r>
        <w:t>等。在通过复合词实现的词汇</w:t>
      </w:r>
      <w:r w:rsidR="00A61E03">
        <w:rPr>
          <w:rFonts w:hint="eastAsia"/>
        </w:rPr>
        <w:t>构式</w:t>
      </w:r>
      <w:r>
        <w:t>的情况</w:t>
      </w:r>
      <w:r w:rsidR="00C44E41">
        <w:rPr>
          <w:rFonts w:hint="eastAsia"/>
        </w:rPr>
        <w:t>中</w:t>
      </w:r>
      <w:r>
        <w:t>，其内部CE由表示</w:t>
      </w:r>
      <w:r w:rsidR="007F7CFD">
        <w:rPr>
          <w:rFonts w:hint="eastAsia"/>
        </w:rPr>
        <w:t>连接</w:t>
      </w:r>
      <w:r>
        <w:t>的加号分隔。后缀（如第3节中的（1）所示）用连字符表示。</w:t>
      </w:r>
    </w:p>
    <w:p w:rsidR="00FF562F" w:rsidRDefault="005C3BAF" w:rsidP="00FF562F">
      <w:r>
        <w:rPr>
          <w:rFonts w:hint="eastAsia"/>
        </w:rPr>
        <w:t>构式</w:t>
      </w:r>
      <w:r w:rsidR="00516227">
        <w:rPr>
          <w:rFonts w:hint="eastAsia"/>
        </w:rPr>
        <w:t>库</w:t>
      </w:r>
      <w:r w:rsidR="00FF562F">
        <w:t>条目的自动预处理包括：</w:t>
      </w:r>
    </w:p>
    <w:p w:rsidR="00FF562F" w:rsidRDefault="00FF562F" w:rsidP="00FF562F">
      <w:r>
        <w:t>1.对特征结构中的</w:t>
      </w:r>
      <w:r w:rsidR="004D1EE0">
        <w:t>结构式</w:t>
      </w:r>
      <w:r>
        <w:t>和属性值进行</w:t>
      </w:r>
      <w:r w:rsidR="005A3F4B">
        <w:rPr>
          <w:rFonts w:hint="eastAsia"/>
        </w:rPr>
        <w:t>标准</w:t>
      </w:r>
      <w:r>
        <w:t>化，修复由于手动</w:t>
      </w:r>
      <w:r w:rsidR="008E611C">
        <w:rPr>
          <w:rFonts w:hint="eastAsia"/>
        </w:rPr>
        <w:t>标注</w:t>
      </w:r>
      <w:r>
        <w:t>而导致的各种不一致性。</w:t>
      </w:r>
    </w:p>
    <w:p w:rsidR="00FF562F" w:rsidRDefault="00FF562F" w:rsidP="0019111C">
      <w:r>
        <w:t>2.在</w:t>
      </w:r>
      <w:r w:rsidR="00B82582">
        <w:t>可选的CE</w:t>
      </w:r>
      <w:r w:rsidR="00254626">
        <w:rPr>
          <w:rFonts w:hint="eastAsia"/>
        </w:rPr>
        <w:t>、</w:t>
      </w:r>
      <w:r w:rsidR="00B82582">
        <w:rPr>
          <w:rFonts w:hint="eastAsia"/>
        </w:rPr>
        <w:t>有选项</w:t>
      </w:r>
      <w:r w:rsidR="00B82582">
        <w:t>类型的CE</w:t>
      </w:r>
      <w:r w:rsidR="00B82582">
        <w:rPr>
          <w:rFonts w:hint="eastAsia"/>
        </w:rPr>
        <w:t>的</w:t>
      </w:r>
      <w:r>
        <w:t>情况下，正式地将几个</w:t>
      </w:r>
      <w:r w:rsidR="003D223A">
        <w:rPr>
          <w:rFonts w:hint="eastAsia"/>
        </w:rPr>
        <w:t>构式</w:t>
      </w:r>
      <w:r>
        <w:t>压缩成一个。重写原始</w:t>
      </w:r>
      <w:r w:rsidR="002C2C50">
        <w:rPr>
          <w:rFonts w:hint="eastAsia"/>
        </w:rPr>
        <w:t>构式</w:t>
      </w:r>
      <w:r>
        <w:t>，以便对于每个组合，存在单独的替代结构。然而，这不适用于</w:t>
      </w:r>
      <w:r w:rsidR="00727ED4">
        <w:rPr>
          <w:rFonts w:hint="eastAsia"/>
        </w:rPr>
        <w:t>有选项的</w:t>
      </w:r>
      <w:r w:rsidR="00727ED4">
        <w:t>LU</w:t>
      </w:r>
      <w:r>
        <w:t>。如果CE由一组固定的LU表示，我们假设它们是可互换的（同义词）。否则</w:t>
      </w:r>
      <w:r w:rsidR="00A5438C">
        <w:rPr>
          <w:rFonts w:hint="eastAsia"/>
        </w:rPr>
        <w:t>，</w:t>
      </w:r>
      <w:r>
        <w:t>它们应该被拆分成</w:t>
      </w:r>
      <w:r w:rsidR="00E928E0">
        <w:rPr>
          <w:rFonts w:hint="eastAsia"/>
        </w:rPr>
        <w:t>可互相替代的构式</w:t>
      </w:r>
      <w:r>
        <w:t>（单独的条目），或者CE应该更通用（</w:t>
      </w:r>
      <w:r w:rsidR="00E9503E">
        <w:rPr>
          <w:rFonts w:hint="eastAsia"/>
        </w:rPr>
        <w:t>更多变</w:t>
      </w:r>
      <w:r>
        <w:t>）。</w:t>
      </w:r>
    </w:p>
    <w:p w:rsidR="00FF562F" w:rsidRDefault="00FF562F" w:rsidP="00FF562F">
      <w:r>
        <w:t>3.重写的</w:t>
      </w:r>
      <w:r w:rsidR="004D1EE0">
        <w:t>结构式</w:t>
      </w:r>
      <w:r>
        <w:t>富含来自特征矩阵的附加形态句法信息，因此可以获得完整的描述。</w:t>
      </w:r>
    </w:p>
    <w:p w:rsidR="00FF562F" w:rsidRDefault="00FF562F" w:rsidP="007F061A">
      <w:r>
        <w:t>4.</w:t>
      </w:r>
      <w:r w:rsidR="00D76F63">
        <w:t>瑞典语构式库</w:t>
      </w:r>
      <w:r>
        <w:t>中使用的语法类别被转换为GF类别</w:t>
      </w:r>
      <w:r w:rsidR="00A81F67">
        <w:rPr>
          <w:rStyle w:val="ac"/>
        </w:rPr>
        <w:footnoteReference w:id="12"/>
      </w:r>
      <w:r w:rsidR="00A81F67">
        <w:rPr>
          <w:rFonts w:hint="eastAsia"/>
        </w:rPr>
        <w:t>。</w:t>
      </w:r>
      <w:r>
        <w:t>在特定情况下，转换可能会导致更一般或更具体的描述，并且可能包括形态句法标记，并且可能取决于上下文CE。这需要随后重写整个结构。</w:t>
      </w:r>
      <w:r w:rsidR="00281A24">
        <w:rPr>
          <w:rFonts w:hint="eastAsia"/>
        </w:rPr>
        <w:t>不过</w:t>
      </w:r>
      <w:r>
        <w:t>，</w:t>
      </w:r>
      <w:r w:rsidR="00281A24">
        <w:rPr>
          <w:rFonts w:hint="eastAsia"/>
        </w:rPr>
        <w:t>有</w:t>
      </w:r>
      <w:r w:rsidR="00281A24">
        <w:t>几个类别</w:t>
      </w:r>
      <w:r>
        <w:t>在这一步中</w:t>
      </w:r>
      <w:r w:rsidR="00281A24">
        <w:rPr>
          <w:rFonts w:hint="eastAsia"/>
        </w:rPr>
        <w:t>并</w:t>
      </w:r>
      <w:r>
        <w:t>没有</w:t>
      </w:r>
      <w:r w:rsidR="00281A24">
        <w:rPr>
          <w:rFonts w:hint="eastAsia"/>
        </w:rPr>
        <w:t>被</w:t>
      </w:r>
      <w:r w:rsidR="00281A24">
        <w:t>转换</w:t>
      </w:r>
      <w:r w:rsidR="00281A24">
        <w:rPr>
          <w:rFonts w:hint="eastAsia"/>
        </w:rPr>
        <w:t>，</w:t>
      </w:r>
      <w:r>
        <w:t>他们的转换被推迟到GF语法生成</w:t>
      </w:r>
      <w:r w:rsidR="00281A24">
        <w:rPr>
          <w:rFonts w:hint="eastAsia"/>
        </w:rPr>
        <w:t>的环节中去了</w:t>
      </w:r>
      <w:r>
        <w:t>。例如，Pc（分词）和</w:t>
      </w:r>
      <w:proofErr w:type="spellStart"/>
      <w:r>
        <w:t>PcP</w:t>
      </w:r>
      <w:proofErr w:type="spellEnd"/>
      <w:r>
        <w:t>（分词短语）不分别转换为V（动词）和VP，因为它们必须在具体语法中区别对待：</w:t>
      </w:r>
      <w:proofErr w:type="spellStart"/>
      <w:r w:rsidR="008B665F">
        <w:t>PcP</w:t>
      </w:r>
      <w:proofErr w:type="spellEnd"/>
      <w:r w:rsidR="007F061A">
        <w:t>是一个</w:t>
      </w:r>
      <w:r w:rsidR="008B665F">
        <w:t>VP</w:t>
      </w:r>
      <w:r w:rsidR="007F061A">
        <w:t>，它最终被转换成</w:t>
      </w:r>
      <w:r w:rsidR="008B665F">
        <w:t>AP</w:t>
      </w:r>
      <w:r w:rsidR="007F061A">
        <w:t>（形容词短语）或</w:t>
      </w:r>
      <w:r w:rsidR="008B665F">
        <w:t>A</w:t>
      </w:r>
      <w:r w:rsidR="008B665F">
        <w:rPr>
          <w:rFonts w:hint="eastAsia"/>
        </w:rPr>
        <w:t>d</w:t>
      </w:r>
      <w:r w:rsidR="008B665F">
        <w:t>v</w:t>
      </w:r>
      <w:r w:rsidR="007F061A">
        <w:t>（</w:t>
      </w:r>
      <w:r w:rsidR="008B665F">
        <w:t>修饰</w:t>
      </w:r>
      <w:proofErr w:type="spellStart"/>
      <w:r w:rsidR="007F061A">
        <w:t>vp</w:t>
      </w:r>
      <w:proofErr w:type="spellEnd"/>
      <w:r w:rsidR="008B665F">
        <w:rPr>
          <w:rFonts w:hint="eastAsia"/>
        </w:rPr>
        <w:t>的</w:t>
      </w:r>
      <w:r w:rsidR="007F061A">
        <w:t>副词），如</w:t>
      </w:r>
      <w:r w:rsidR="00D10676" w:rsidRPr="00D10676">
        <w:t>fa</w:t>
      </w:r>
      <w:r w:rsidR="00D10676" w:rsidRPr="00D10676">
        <w:rPr>
          <w:rFonts w:ascii="Times New Roman" w:hAnsi="Times New Roman"/>
        </w:rPr>
        <w:t>̊</w:t>
      </w:r>
      <w:r w:rsidR="00D10676" w:rsidRPr="00D10676">
        <w:t>_</w:t>
      </w:r>
      <w:proofErr w:type="spellStart"/>
      <w:r w:rsidR="00D10676" w:rsidRPr="00D10676">
        <w:t>resultativ.agentiv</w:t>
      </w:r>
      <w:proofErr w:type="spellEnd"/>
      <w:r w:rsidR="007F061A">
        <w:t>（5）所示。</w:t>
      </w:r>
    </w:p>
    <w:p w:rsidR="00565B0A" w:rsidRDefault="00FF562F" w:rsidP="00FF562F">
      <w:r>
        <w:t>在</w:t>
      </w:r>
      <w:r w:rsidR="008F3E6C">
        <w:t>下面</w:t>
      </w:r>
      <w:r>
        <w:t>（2b） - （6b）中给出了在</w:t>
      </w:r>
      <w:r w:rsidR="008F3E6C">
        <w:t>上面</w:t>
      </w:r>
      <w:r>
        <w:t>（2a） - （6a）中介绍的</w:t>
      </w:r>
      <w:r w:rsidR="008F3E6C">
        <w:rPr>
          <w:rFonts w:hint="eastAsia"/>
        </w:rPr>
        <w:t>构式示例</w:t>
      </w:r>
      <w:r>
        <w:t>的重写结构描述。请注意，我们忽略了SALDO</w:t>
      </w:r>
      <w:r w:rsidR="008F3E6C">
        <w:rPr>
          <w:rFonts w:hint="eastAsia"/>
        </w:rPr>
        <w:t>语义</w:t>
      </w:r>
      <w:r>
        <w:t>标识符</w:t>
      </w:r>
      <w:r w:rsidR="00E5577F">
        <w:rPr>
          <w:rFonts w:hint="eastAsia"/>
        </w:rPr>
        <w:t>；</w:t>
      </w:r>
      <w:r>
        <w:t>到目前为止，</w:t>
      </w:r>
      <w:r w:rsidR="00E5577F">
        <w:rPr>
          <w:rFonts w:hint="eastAsia"/>
        </w:rPr>
        <w:t>我们</w:t>
      </w:r>
      <w:r>
        <w:t>在生成语法时不使用</w:t>
      </w:r>
      <w:r w:rsidR="00B83666">
        <w:rPr>
          <w:rFonts w:hint="eastAsia"/>
        </w:rPr>
        <w:t>词义</w:t>
      </w:r>
      <w:r>
        <w:t>信息。</w:t>
      </w:r>
    </w:p>
    <w:p w:rsidR="00B44EF5" w:rsidRDefault="00B44EF5" w:rsidP="00B44EF5">
      <w:pPr>
        <w:ind w:firstLineChars="0" w:firstLine="0"/>
      </w:pPr>
      <w:r w:rsidRPr="00B44EF5">
        <w:rPr>
          <w:noProof/>
        </w:rPr>
        <w:drawing>
          <wp:inline distT="0" distB="0" distL="0" distR="0" wp14:anchorId="6FFD75BD" wp14:editId="2722CAAE">
            <wp:extent cx="4202130" cy="1347213"/>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21830" cy="1353529"/>
                    </a:xfrm>
                    <a:prstGeom prst="rect">
                      <a:avLst/>
                    </a:prstGeom>
                  </pic:spPr>
                </pic:pic>
              </a:graphicData>
            </a:graphic>
          </wp:inline>
        </w:drawing>
      </w:r>
    </w:p>
    <w:p w:rsidR="004174B4" w:rsidRDefault="00211B82" w:rsidP="004174B4">
      <w:r>
        <w:rPr>
          <w:rFonts w:hint="eastAsia"/>
        </w:rPr>
        <w:t>这些被</w:t>
      </w:r>
      <w:r w:rsidR="004174B4">
        <w:t>重</w:t>
      </w:r>
      <w:r>
        <w:rPr>
          <w:rFonts w:hint="eastAsia"/>
        </w:rPr>
        <w:t>写</w:t>
      </w:r>
      <w:r w:rsidR="004174B4">
        <w:t>的</w:t>
      </w:r>
      <w:r>
        <w:rPr>
          <w:rFonts w:hint="eastAsia"/>
        </w:rPr>
        <w:t>构式</w:t>
      </w:r>
      <w:r w:rsidR="004174B4">
        <w:t>结构</w:t>
      </w:r>
      <w:r>
        <w:rPr>
          <w:rFonts w:hint="eastAsia"/>
        </w:rPr>
        <w:t>性</w:t>
      </w:r>
      <w:r w:rsidR="004174B4">
        <w:t>描述提供了足够的信息来生成基于</w:t>
      </w:r>
      <w:r w:rsidR="005A0A9C">
        <w:t>构式</w:t>
      </w:r>
      <w:r w:rsidR="004174B4">
        <w:t>的抽象</w:t>
      </w:r>
      <w:r>
        <w:rPr>
          <w:rFonts w:hint="eastAsia"/>
        </w:rPr>
        <w:t>的</w:t>
      </w:r>
      <w:r w:rsidR="004174B4">
        <w:t>和</w:t>
      </w:r>
      <w:r w:rsidR="004174B4">
        <w:rPr>
          <w:rFonts w:hint="eastAsia"/>
        </w:rPr>
        <w:t>具</w:t>
      </w:r>
      <w:r w:rsidR="004174B4">
        <w:t>体</w:t>
      </w:r>
      <w:r>
        <w:rPr>
          <w:rFonts w:hint="eastAsia"/>
        </w:rPr>
        <w:t>的句</w:t>
      </w:r>
      <w:r w:rsidR="004174B4">
        <w:t>法，这是对现有广泛覆盖的瑞典</w:t>
      </w:r>
      <w:r>
        <w:rPr>
          <w:rFonts w:hint="eastAsia"/>
        </w:rPr>
        <w:t>语</w:t>
      </w:r>
      <w:r w:rsidR="004174B4">
        <w:t>GF资源语法的扩展。</w:t>
      </w:r>
    </w:p>
    <w:p w:rsidR="00B44EF5" w:rsidRPr="00AD05E5" w:rsidRDefault="004174B4" w:rsidP="00AD05E5">
      <w:r w:rsidRPr="00AD05E5">
        <w:t>抽象</w:t>
      </w:r>
      <w:r w:rsidR="000814A8" w:rsidRPr="00AD05E5">
        <w:rPr>
          <w:rFonts w:hint="eastAsia"/>
        </w:rPr>
        <w:t>句</w:t>
      </w:r>
      <w:r w:rsidRPr="00AD05E5">
        <w:t>法的生成非常简单。每个</w:t>
      </w:r>
      <w:r w:rsidR="000814A8" w:rsidRPr="00AD05E5">
        <w:rPr>
          <w:rFonts w:hint="eastAsia"/>
        </w:rPr>
        <w:t>构式</w:t>
      </w:r>
      <w:r w:rsidRPr="00AD05E5">
        <w:t>由一个或多个语法规则（函数）表示，具体取决于在预处理阶段生成（重写）了多少</w:t>
      </w:r>
      <w:r w:rsidR="00161097" w:rsidRPr="00AD05E5">
        <w:rPr>
          <w:rFonts w:hint="eastAsia"/>
        </w:rPr>
        <w:t>替代性的</w:t>
      </w:r>
      <w:r w:rsidRPr="00AD05E5">
        <w:t>结构描述。对于VP</w:t>
      </w:r>
      <w:r w:rsidR="003F601C" w:rsidRPr="00AD05E5">
        <w:rPr>
          <w:rFonts w:hint="eastAsia"/>
        </w:rPr>
        <w:t>构式</w:t>
      </w:r>
      <w:r w:rsidRPr="00AD05E5">
        <w:t>，每个</w:t>
      </w:r>
      <w:r w:rsidR="003F601C" w:rsidRPr="00AD05E5">
        <w:rPr>
          <w:rFonts w:hint="eastAsia"/>
        </w:rPr>
        <w:t>构式</w:t>
      </w:r>
      <w:r w:rsidRPr="00AD05E5">
        <w:t>的替代</w:t>
      </w:r>
      <w:r w:rsidR="003F601C" w:rsidRPr="00AD05E5">
        <w:rPr>
          <w:rFonts w:hint="eastAsia"/>
        </w:rPr>
        <w:t>性</w:t>
      </w:r>
      <w:r w:rsidR="007D352C" w:rsidRPr="00AD05E5">
        <w:rPr>
          <w:rFonts w:hint="eastAsia"/>
        </w:rPr>
        <w:t>语</w:t>
      </w:r>
      <w:r w:rsidR="007D352C" w:rsidRPr="00AD05E5">
        <w:rPr>
          <w:rFonts w:hint="eastAsia"/>
        </w:rPr>
        <w:lastRenderedPageBreak/>
        <w:t>法规则（</w:t>
      </w:r>
      <w:r w:rsidRPr="00AD05E5">
        <w:t>函数</w:t>
      </w:r>
      <w:r w:rsidR="007D352C" w:rsidRPr="00AD05E5">
        <w:rPr>
          <w:rFonts w:hint="eastAsia"/>
        </w:rPr>
        <w:t>）</w:t>
      </w:r>
      <w:r w:rsidRPr="00AD05E5">
        <w:t>的平均数量是1.4，而最大数量是6，由</w:t>
      </w:r>
      <w:r w:rsidR="007F75A7">
        <w:rPr>
          <w:rFonts w:hint="eastAsia"/>
        </w:rPr>
        <w:t>构式</w:t>
      </w:r>
      <w:proofErr w:type="spellStart"/>
      <w:r w:rsidR="00AD05E5" w:rsidRPr="00AD05E5">
        <w:t>snacka_NP.emfas</w:t>
      </w:r>
      <w:proofErr w:type="spellEnd"/>
      <w:r w:rsidR="00AD05E5" w:rsidRPr="00AD05E5">
        <w:t>: [snacka</w:t>
      </w:r>
      <w:r w:rsidR="00AD05E5" w:rsidRPr="00AD05E5">
        <w:rPr>
          <w:vertAlign w:val="superscript"/>
        </w:rPr>
        <w:t>1</w:t>
      </w:r>
      <w:r w:rsidR="00AD05E5" w:rsidRPr="00AD05E5">
        <w:t>|prata</w:t>
      </w:r>
      <w:r w:rsidR="00AD05E5" w:rsidRPr="00AD05E5">
        <w:rPr>
          <w:vertAlign w:val="superscript"/>
        </w:rPr>
        <w:t>1</w:t>
      </w:r>
      <w:r w:rsidR="00AD05E5" w:rsidRPr="00AD05E5">
        <w:t xml:space="preserve"> (AP) </w:t>
      </w:r>
      <w:proofErr w:type="spellStart"/>
      <w:r w:rsidR="00AD05E5" w:rsidRPr="00AD05E5">
        <w:t>NP</w:t>
      </w:r>
      <w:r w:rsidR="00AD05E5" w:rsidRPr="00880B2E">
        <w:rPr>
          <w:vertAlign w:val="subscript"/>
        </w:rPr>
        <w:t>indef</w:t>
      </w:r>
      <w:proofErr w:type="spellEnd"/>
      <w:r w:rsidR="00AD05E5" w:rsidRPr="00AD05E5">
        <w:t xml:space="preserve">] </w:t>
      </w:r>
      <w:r w:rsidR="00033EEA">
        <w:rPr>
          <w:rFonts w:hint="eastAsia"/>
        </w:rPr>
        <w:t>产生</w:t>
      </w:r>
      <w:r w:rsidR="007F75A7">
        <w:rPr>
          <w:rFonts w:hint="eastAsia"/>
        </w:rPr>
        <w:t>。</w:t>
      </w:r>
    </w:p>
    <w:p w:rsidR="004174B4" w:rsidRDefault="004174B4" w:rsidP="004174B4">
      <w:r>
        <w:t>每个函数采用一个或多个参数，这些参数对应于相应</w:t>
      </w:r>
      <w:r w:rsidR="0073757E">
        <w:rPr>
          <w:rFonts w:hint="eastAsia"/>
        </w:rPr>
        <w:t>构式</w:t>
      </w:r>
      <w:r>
        <w:t>描述的</w:t>
      </w:r>
      <w:r w:rsidR="008E0176">
        <w:rPr>
          <w:rFonts w:hint="eastAsia"/>
        </w:rPr>
        <w:t>变项</w:t>
      </w:r>
      <w:r>
        <w:t>CE。</w:t>
      </w:r>
      <w:r w:rsidR="004A4D72">
        <w:rPr>
          <w:rFonts w:hint="eastAsia"/>
        </w:rPr>
        <w:t>常项</w:t>
      </w:r>
      <w:r>
        <w:t>CE不是由抽象语法表示的。</w:t>
      </w:r>
      <w:r w:rsidR="004A4D72">
        <w:rPr>
          <w:rFonts w:hint="eastAsia"/>
        </w:rPr>
        <w:t>变项</w:t>
      </w:r>
      <w:r>
        <w:t>CE仅由它们的语法类别表示</w:t>
      </w:r>
      <w:r w:rsidR="004A4D72">
        <w:rPr>
          <w:rFonts w:hint="eastAsia"/>
        </w:rPr>
        <w:t>；</w:t>
      </w:r>
      <w:r>
        <w:t>其他形态句法约束（如果有的话）由特定语言的具体语法</w:t>
      </w:r>
      <w:r w:rsidR="00ED6638">
        <w:rPr>
          <w:rFonts w:hint="eastAsia"/>
        </w:rPr>
        <w:t>去</w:t>
      </w:r>
      <w:r>
        <w:t>处理。</w:t>
      </w:r>
    </w:p>
    <w:p w:rsidR="004174B4" w:rsidRDefault="004174B4" w:rsidP="004174B4">
      <w:r>
        <w:t>上面（2b）-（6b）中所示的重写结构描述</w:t>
      </w:r>
      <w:r w:rsidR="00166418">
        <w:rPr>
          <w:rFonts w:hint="eastAsia"/>
        </w:rPr>
        <w:t>，</w:t>
      </w:r>
      <w:r>
        <w:t>由</w:t>
      </w:r>
      <w:r w:rsidR="00166418">
        <w:t>以下</w:t>
      </w:r>
      <w:r w:rsidR="00166418">
        <w:rPr>
          <w:rFonts w:hint="eastAsia"/>
        </w:rPr>
        <w:t>G</w:t>
      </w:r>
      <w:r w:rsidR="00166418">
        <w:t>F</w:t>
      </w:r>
      <w:r w:rsidR="00166418">
        <w:rPr>
          <w:rFonts w:hint="eastAsia"/>
        </w:rPr>
        <w:t>构式语法的</w:t>
      </w:r>
      <w:r>
        <w:t>抽象函数表示：</w:t>
      </w:r>
    </w:p>
    <w:p w:rsidR="004174B4" w:rsidRDefault="004174B4" w:rsidP="00D21AEA">
      <w:pPr>
        <w:ind w:firstLineChars="0" w:firstLine="0"/>
      </w:pPr>
      <w:r w:rsidRPr="004174B4">
        <w:rPr>
          <w:noProof/>
        </w:rPr>
        <w:drawing>
          <wp:inline distT="0" distB="0" distL="0" distR="0" wp14:anchorId="5ADE001A" wp14:editId="2D420942">
            <wp:extent cx="3215812" cy="20088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45978" cy="2027649"/>
                    </a:xfrm>
                    <a:prstGeom prst="rect">
                      <a:avLst/>
                    </a:prstGeom>
                  </pic:spPr>
                </pic:pic>
              </a:graphicData>
            </a:graphic>
          </wp:inline>
        </w:drawing>
      </w:r>
    </w:p>
    <w:p w:rsidR="00D21AEA" w:rsidRDefault="00D21AEA" w:rsidP="00D21AEA">
      <w:r w:rsidRPr="00D21AEA">
        <w:t>至于具体的语法，通过系统地应用GF RGL</w:t>
      </w:r>
      <w:r w:rsidR="00DF162E">
        <w:rPr>
          <w:rStyle w:val="ac"/>
        </w:rPr>
        <w:footnoteReference w:id="13"/>
      </w:r>
      <w:r w:rsidRPr="00D21AEA">
        <w:t>提供的高级构造函数，可以在GF中实现许多</w:t>
      </w:r>
      <w:r w:rsidR="00694CF3">
        <w:rPr>
          <w:rFonts w:hint="eastAsia"/>
        </w:rPr>
        <w:t>构式</w:t>
      </w:r>
      <w:r w:rsidRPr="00D21AEA">
        <w:t>：</w:t>
      </w:r>
    </w:p>
    <w:p w:rsidR="00D17DF2" w:rsidRDefault="00D17DF2" w:rsidP="00D17DF2">
      <w:pPr>
        <w:ind w:firstLineChars="0" w:firstLine="0"/>
      </w:pPr>
      <w:r w:rsidRPr="00D17DF2">
        <w:rPr>
          <w:noProof/>
        </w:rPr>
        <w:drawing>
          <wp:inline distT="0" distB="0" distL="0" distR="0" wp14:anchorId="36374038" wp14:editId="35E29443">
            <wp:extent cx="2287895" cy="143838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03384" cy="1448120"/>
                    </a:xfrm>
                    <a:prstGeom prst="rect">
                      <a:avLst/>
                    </a:prstGeom>
                  </pic:spPr>
                </pic:pic>
              </a:graphicData>
            </a:graphic>
          </wp:inline>
        </w:drawing>
      </w:r>
    </w:p>
    <w:p w:rsidR="00D17DF2" w:rsidRDefault="00D17DF2" w:rsidP="00D17DF2">
      <w:r w:rsidRPr="00D17DF2">
        <w:t>例如，behöva_något_till_något1可以通过首先从V创建一个两位动词（V2），然后将它与第一个NP组合成一个VP来实现; 介词可以与第二个NP组合成一个介词短语（Adv），然后可以附加到VP</w:t>
      </w:r>
      <w:r w:rsidR="00B1388A">
        <w:rPr>
          <w:rFonts w:hint="eastAsia"/>
        </w:rPr>
        <w:t>中去</w:t>
      </w:r>
      <w:r w:rsidRPr="00D17DF2">
        <w:rPr>
          <w:rFonts w:hint="eastAsia"/>
        </w:rPr>
        <w:t>：</w:t>
      </w:r>
    </w:p>
    <w:p w:rsidR="00CF031A" w:rsidRDefault="00CF031A" w:rsidP="00CF031A">
      <w:pPr>
        <w:ind w:firstLineChars="0" w:firstLine="0"/>
      </w:pPr>
      <w:r w:rsidRPr="00CF031A">
        <w:rPr>
          <w:noProof/>
        </w:rPr>
        <w:drawing>
          <wp:inline distT="0" distB="0" distL="0" distR="0" wp14:anchorId="38C0000B" wp14:editId="64478F35">
            <wp:extent cx="3030876" cy="755751"/>
            <wp:effectExtent l="0" t="0" r="444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71531" cy="765888"/>
                    </a:xfrm>
                    <a:prstGeom prst="rect">
                      <a:avLst/>
                    </a:prstGeom>
                  </pic:spPr>
                </pic:pic>
              </a:graphicData>
            </a:graphic>
          </wp:inline>
        </w:drawing>
      </w:r>
    </w:p>
    <w:p w:rsidR="005F18B3" w:rsidRDefault="005F18B3" w:rsidP="005F18B3">
      <w:r>
        <w:t>问题是如何在给定各种</w:t>
      </w:r>
      <w:r w:rsidR="001F7B46">
        <w:rPr>
          <w:rFonts w:hint="eastAsia"/>
        </w:rPr>
        <w:t>构式</w:t>
      </w:r>
      <w:r>
        <w:t>描述的情况下系统地并因此自动地进行这样的构造函数应用。从本质上讲，这本身就是一个</w:t>
      </w:r>
      <w:r w:rsidR="00F811FB">
        <w:rPr>
          <w:rFonts w:hint="eastAsia"/>
        </w:rPr>
        <w:t>句法分析</w:t>
      </w:r>
      <w:r>
        <w:t>问题：我们可以将CE看作正式</w:t>
      </w:r>
      <w:r w:rsidR="00487A25">
        <w:rPr>
          <w:rFonts w:hint="eastAsia"/>
        </w:rPr>
        <w:t>的构式</w:t>
      </w:r>
      <w:r>
        <w:t>描述语言中的单词，我们需要一个语法将CE列表组合到RGL构造函数及其参数的</w:t>
      </w:r>
      <w:r w:rsidR="00487A25">
        <w:rPr>
          <w:rFonts w:hint="eastAsia"/>
        </w:rPr>
        <w:t>句法分析</w:t>
      </w:r>
      <w:r>
        <w:t>树中。我们已经定义了这样一个辅助GF语法，以在GF</w:t>
      </w:r>
      <w:r w:rsidR="00864A88">
        <w:rPr>
          <w:rFonts w:hint="eastAsia"/>
        </w:rPr>
        <w:t>构式</w:t>
      </w:r>
      <w:r>
        <w:t>语法中生成抽象函数的实现。这种方法源于我们为</w:t>
      </w:r>
      <w:proofErr w:type="spellStart"/>
      <w:r>
        <w:t>FrameNet</w:t>
      </w:r>
      <w:proofErr w:type="spellEnd"/>
      <w:r>
        <w:t>创建多语言计算语法的工作（</w:t>
      </w:r>
      <w:proofErr w:type="spellStart"/>
      <w:r>
        <w:t>Grūzītis</w:t>
      </w:r>
      <w:proofErr w:type="spellEnd"/>
      <w:r>
        <w:t>＆</w:t>
      </w:r>
      <w:proofErr w:type="spellStart"/>
      <w:r>
        <w:t>Dannélls</w:t>
      </w:r>
      <w:proofErr w:type="spellEnd"/>
      <w:r>
        <w:t>，2017）。 GF</w:t>
      </w:r>
      <w:r w:rsidR="00621F5B">
        <w:rPr>
          <w:rFonts w:hint="eastAsia"/>
        </w:rPr>
        <w:t>构式</w:t>
      </w:r>
      <w:r>
        <w:t>语法的方法也可以用于其他语言，</w:t>
      </w:r>
      <w:proofErr w:type="spellStart"/>
      <w:r>
        <w:t>Grūzītis</w:t>
      </w:r>
      <w:proofErr w:type="spellEnd"/>
      <w:r>
        <w:t>等</w:t>
      </w:r>
      <w:r w:rsidR="00CD2059">
        <w:t>（2015）</w:t>
      </w:r>
      <w:r>
        <w:t>将对此进更详细的解释。</w:t>
      </w:r>
    </w:p>
    <w:p w:rsidR="005F18B3" w:rsidRDefault="005F18B3" w:rsidP="005F18B3">
      <w:r>
        <w:t>得到的计算</w:t>
      </w:r>
      <w:r w:rsidR="00704693">
        <w:rPr>
          <w:rFonts w:hint="eastAsia"/>
        </w:rPr>
        <w:t>构式</w:t>
      </w:r>
      <w:r>
        <w:t>语法模块产生了127个GF函数：</w:t>
      </w:r>
      <w:proofErr w:type="spellStart"/>
      <w:r>
        <w:t>SweCcn</w:t>
      </w:r>
      <w:proofErr w:type="spellEnd"/>
      <w:r>
        <w:t>中的93个VP</w:t>
      </w:r>
      <w:r w:rsidR="00704693">
        <w:rPr>
          <w:rFonts w:hint="eastAsia"/>
        </w:rPr>
        <w:t>构式</w:t>
      </w:r>
      <w:r>
        <w:t>的1.4个替代实现。在大多数情况下，抽象GF函数的自动生成的具体（瑞典</w:t>
      </w:r>
      <w:r w:rsidR="00704693">
        <w:rPr>
          <w:rFonts w:hint="eastAsia"/>
        </w:rPr>
        <w:t>语</w:t>
      </w:r>
      <w:r>
        <w:t>）实现是足够的。但是，一般而言，实施需要手动验证以及次要或主要</w:t>
      </w:r>
      <w:r w:rsidR="00704693">
        <w:rPr>
          <w:rFonts w:hint="eastAsia"/>
        </w:rPr>
        <w:t>的</w:t>
      </w:r>
      <w:r>
        <w:t>修订。</w:t>
      </w:r>
      <w:r>
        <w:rPr>
          <w:rFonts w:hint="eastAsia"/>
        </w:rPr>
        <w:t>未</w:t>
      </w:r>
      <w:r>
        <w:t>成功生成的</w:t>
      </w:r>
      <w:r w:rsidR="00A13B74">
        <w:rPr>
          <w:rFonts w:hint="eastAsia"/>
        </w:rPr>
        <w:t>构式</w:t>
      </w:r>
      <w:r w:rsidR="003013F7">
        <w:rPr>
          <w:rFonts w:hint="eastAsia"/>
        </w:rPr>
        <w:t>有许多，例如</w:t>
      </w:r>
      <w:proofErr w:type="spellStart"/>
      <w:r>
        <w:lastRenderedPageBreak/>
        <w:t>disjunktiv_samordning.korr</w:t>
      </w:r>
      <w:proofErr w:type="spellEnd"/>
      <w:r>
        <w:t xml:space="preserve"> [varken</w:t>
      </w:r>
      <w:r w:rsidRPr="003013F7">
        <w:rPr>
          <w:vertAlign w:val="superscript"/>
        </w:rPr>
        <w:t>1</w:t>
      </w:r>
      <w:r>
        <w:t xml:space="preserve"> | vare_sig</w:t>
      </w:r>
      <w:r w:rsidRPr="003013F7">
        <w:rPr>
          <w:vertAlign w:val="superscript"/>
        </w:rPr>
        <w:t>1</w:t>
      </w:r>
      <w:r>
        <w:t xml:space="preserve"> XP</w:t>
      </w:r>
      <w:r w:rsidRPr="003013F7">
        <w:rPr>
          <w:vertAlign w:val="subscript"/>
        </w:rPr>
        <w:t>1</w:t>
      </w:r>
      <w:r>
        <w:t xml:space="preserve"> eller</w:t>
      </w:r>
      <w:r w:rsidRPr="003013F7">
        <w:rPr>
          <w:vertAlign w:val="superscript"/>
        </w:rPr>
        <w:t>1</w:t>
      </w:r>
      <w:r>
        <w:t xml:space="preserve"> XP</w:t>
      </w:r>
      <w:r w:rsidRPr="003013F7">
        <w:rPr>
          <w:vertAlign w:val="subscript"/>
        </w:rPr>
        <w:t>2</w:t>
      </w:r>
      <w:r>
        <w:t>]。根据</w:t>
      </w:r>
      <w:r w:rsidR="00032339">
        <w:rPr>
          <w:rFonts w:hint="eastAsia"/>
        </w:rPr>
        <w:t>构式</w:t>
      </w:r>
      <w:r>
        <w:t>的定义，否定的范围扩展到</w:t>
      </w:r>
      <w:r w:rsidR="00B83225">
        <w:rPr>
          <w:rFonts w:hint="eastAsia"/>
        </w:rPr>
        <w:t>并列</w:t>
      </w:r>
      <w:r>
        <w:t>句，</w:t>
      </w:r>
      <w:r w:rsidR="00B83225">
        <w:rPr>
          <w:rFonts w:hint="eastAsia"/>
        </w:rPr>
        <w:t>无论是两项的并列句还是更多项的并列句</w:t>
      </w:r>
      <w:r>
        <w:t>。在GF中，这是一个特殊的连接案例，因此需要定义新的操作来揭示深层语言信息的维度，这在自动过程中非常有限，例如</w:t>
      </w:r>
      <w:r w:rsidR="00FC35A9">
        <w:rPr>
          <w:rFonts w:hint="eastAsia"/>
        </w:rPr>
        <w:t>这里所</w:t>
      </w:r>
      <w:r>
        <w:t>描述的过程。</w:t>
      </w:r>
    </w:p>
    <w:p w:rsidR="00147B85" w:rsidRDefault="00147B85" w:rsidP="00147B85">
      <w:pPr>
        <w:pStyle w:val="2"/>
      </w:pPr>
      <w:r w:rsidRPr="00147B85">
        <w:t>初步分析自动生成的计算</w:t>
      </w:r>
      <w:r w:rsidR="005A0A9C">
        <w:t>构式</w:t>
      </w:r>
    </w:p>
    <w:p w:rsidR="00C851C0" w:rsidRDefault="006216CB" w:rsidP="00C851C0">
      <w:r>
        <w:rPr>
          <w:rFonts w:hint="eastAsia"/>
        </w:rPr>
        <w:t>如何评测上述工作呢？</w:t>
      </w:r>
      <w:r w:rsidR="00C851C0">
        <w:t>一种可能的评</w:t>
      </w:r>
      <w:r w:rsidR="00EC2FEA">
        <w:rPr>
          <w:rFonts w:hint="eastAsia"/>
        </w:rPr>
        <w:t>测</w:t>
      </w:r>
      <w:r w:rsidR="003321F3">
        <w:rPr>
          <w:rFonts w:hint="eastAsia"/>
        </w:rPr>
        <w:t>方式</w:t>
      </w:r>
      <w:r w:rsidR="00C94C4A">
        <w:rPr>
          <w:rFonts w:hint="eastAsia"/>
        </w:rPr>
        <w:t>，</w:t>
      </w:r>
      <w:r w:rsidR="00C851C0">
        <w:t>是用生成的语法解析一些语料并检查结果。</w:t>
      </w:r>
    </w:p>
    <w:p w:rsidR="00C339F1" w:rsidRDefault="00C851C0" w:rsidP="00C851C0">
      <w:r>
        <w:t>第一步，我们从</w:t>
      </w:r>
      <w:proofErr w:type="spellStart"/>
      <w:r>
        <w:t>SweCcn</w:t>
      </w:r>
      <w:proofErr w:type="spellEnd"/>
      <w:r>
        <w:t>中VP</w:t>
      </w:r>
      <w:r w:rsidR="002D0729">
        <w:rPr>
          <w:rFonts w:hint="eastAsia"/>
        </w:rPr>
        <w:t>构式</w:t>
      </w:r>
      <w:r>
        <w:t>的</w:t>
      </w:r>
      <w:r w:rsidR="007D56E7">
        <w:rPr>
          <w:rFonts w:hint="eastAsia"/>
        </w:rPr>
        <w:t>已标注</w:t>
      </w:r>
      <w:r>
        <w:t>句子中编译了337个例句的基准集合。</w:t>
      </w:r>
    </w:p>
    <w:p w:rsidR="00C851C0" w:rsidRDefault="00C851C0" w:rsidP="00C851C0">
      <w:r>
        <w:t>第二步</w:t>
      </w:r>
      <w:r w:rsidR="00C339F1">
        <w:rPr>
          <w:rFonts w:hint="eastAsia"/>
        </w:rPr>
        <w:t>，</w:t>
      </w:r>
      <w:r>
        <w:t>使用生成的语法解析每个句子。在解析之前应用几种启发式方法来克服以下问题：（</w:t>
      </w:r>
      <w:proofErr w:type="spellStart"/>
      <w:r>
        <w:t>i</w:t>
      </w:r>
      <w:proofErr w:type="spellEnd"/>
      <w:r>
        <w:t>）缺少在GF中生成适当</w:t>
      </w:r>
      <w:r w:rsidR="00C339F1">
        <w:rPr>
          <w:rFonts w:hint="eastAsia"/>
        </w:rPr>
        <w:t>条款</w:t>
      </w:r>
      <w:r>
        <w:rPr>
          <w:rFonts w:hint="eastAsia"/>
        </w:rPr>
        <w:t>所</w:t>
      </w:r>
      <w:r>
        <w:t>必需的主题，以及（ii）缺少</w:t>
      </w:r>
      <w:r w:rsidR="00C339F1">
        <w:t>瑞典语</w:t>
      </w:r>
      <w:r>
        <w:t>GF词典中未涵盖的专有名词</w:t>
      </w:r>
      <w:r w:rsidR="00C339F1">
        <w:rPr>
          <w:rFonts w:hint="eastAsia"/>
        </w:rPr>
        <w:t>、</w:t>
      </w:r>
      <w:r>
        <w:t>动词和</w:t>
      </w:r>
      <w:r w:rsidR="00C339F1">
        <w:rPr>
          <w:rFonts w:hint="eastAsia"/>
        </w:rPr>
        <w:t>复合词</w:t>
      </w:r>
      <w:r>
        <w:t>的词汇条目。启发式用于插入主题，替换</w:t>
      </w:r>
      <w:r w:rsidR="00EC2FEA">
        <w:rPr>
          <w:rFonts w:hint="eastAsia"/>
        </w:rPr>
        <w:t>复合词、</w:t>
      </w:r>
      <w:r>
        <w:t>专有名词和动词，以及用于更改时态或动词串。</w:t>
      </w:r>
      <w:bookmarkStart w:id="0" w:name="_GoBack"/>
      <w:bookmarkEnd w:id="0"/>
    </w:p>
    <w:p w:rsidR="00C851C0" w:rsidRDefault="00C851C0" w:rsidP="00C851C0">
      <w:r>
        <w:t>在337个</w:t>
      </w:r>
      <w:r w:rsidR="001E4157">
        <w:rPr>
          <w:rFonts w:hint="eastAsia"/>
        </w:rPr>
        <w:t>已标注</w:t>
      </w:r>
      <w:r>
        <w:t>的例句中，281个在</w:t>
      </w:r>
      <w:r w:rsidR="00925EF5">
        <w:rPr>
          <w:rFonts w:hint="eastAsia"/>
        </w:rPr>
        <w:t>构式</w:t>
      </w:r>
      <w:r>
        <w:t>语法中具有相应的具体功能。</w:t>
      </w:r>
      <w:r w:rsidR="004F14B1">
        <w:rPr>
          <w:rFonts w:hint="eastAsia"/>
        </w:rPr>
        <w:t>句法分析器</w:t>
      </w:r>
      <w:r>
        <w:t>成功解析了80％的句子。</w:t>
      </w:r>
      <w:r w:rsidR="0043726F">
        <w:t>句法分析器</w:t>
      </w:r>
      <w:r w:rsidR="0043726F">
        <w:rPr>
          <w:rFonts w:hint="eastAsia"/>
        </w:rPr>
        <w:t>有可能</w:t>
      </w:r>
      <w:r>
        <w:t>不返回任何</w:t>
      </w:r>
      <w:r w:rsidR="0043726F">
        <w:t>句法树</w:t>
      </w:r>
      <w:r w:rsidR="0043726F">
        <w:rPr>
          <w:rFonts w:hint="eastAsia"/>
        </w:rPr>
        <w:t>,这种</w:t>
      </w:r>
      <w:r>
        <w:t>情况主要是由于</w:t>
      </w:r>
      <w:proofErr w:type="spellStart"/>
      <w:r>
        <w:t>SweCcn</w:t>
      </w:r>
      <w:proofErr w:type="spellEnd"/>
      <w:r>
        <w:t>数据库中的</w:t>
      </w:r>
      <w:r w:rsidR="0043726F">
        <w:rPr>
          <w:rFonts w:hint="eastAsia"/>
        </w:rPr>
        <w:t>标注</w:t>
      </w:r>
      <w:r>
        <w:rPr>
          <w:rFonts w:hint="eastAsia"/>
        </w:rPr>
        <w:t>不</w:t>
      </w:r>
      <w:r>
        <w:t>一致或</w:t>
      </w:r>
      <w:r w:rsidR="0043726F">
        <w:rPr>
          <w:rFonts w:hint="eastAsia"/>
        </w:rPr>
        <w:t>标注</w:t>
      </w:r>
      <w:r>
        <w:rPr>
          <w:rFonts w:hint="eastAsia"/>
        </w:rPr>
        <w:t>错</w:t>
      </w:r>
      <w:r>
        <w:t>误，例如，特征矩阵需要NP的单数形式，</w:t>
      </w:r>
      <w:r w:rsidR="0051199E">
        <w:rPr>
          <w:rFonts w:hint="eastAsia"/>
        </w:rPr>
        <w:t>而</w:t>
      </w:r>
      <w:r>
        <w:t>在</w:t>
      </w:r>
      <w:r w:rsidR="00140351">
        <w:rPr>
          <w:rFonts w:hint="eastAsia"/>
        </w:rPr>
        <w:t>标注</w:t>
      </w:r>
      <w:r>
        <w:t>的示例中存在</w:t>
      </w:r>
      <w:r w:rsidR="007A77EC">
        <w:rPr>
          <w:rFonts w:hint="eastAsia"/>
        </w:rPr>
        <w:t>的是</w:t>
      </w:r>
      <w:r>
        <w:t>复数形式。</w:t>
      </w:r>
      <w:r w:rsidR="00C33FD8">
        <w:rPr>
          <w:rFonts w:hint="eastAsia"/>
        </w:rPr>
        <w:t>这些实例</w:t>
      </w:r>
      <w:r>
        <w:t>对于编写</w:t>
      </w:r>
      <w:proofErr w:type="spellStart"/>
      <w:r>
        <w:t>SweCcn</w:t>
      </w:r>
      <w:proofErr w:type="spellEnd"/>
      <w:r w:rsidR="0094759A">
        <w:rPr>
          <w:rFonts w:hint="eastAsia"/>
        </w:rPr>
        <w:t>构式</w:t>
      </w:r>
      <w:r>
        <w:t>的</w:t>
      </w:r>
      <w:r w:rsidR="000C48C9">
        <w:rPr>
          <w:rFonts w:hint="eastAsia"/>
        </w:rPr>
        <w:t>构式</w:t>
      </w:r>
      <w:r>
        <w:t>描述的语言学家来说是</w:t>
      </w:r>
      <w:r w:rsidR="00DB582A">
        <w:rPr>
          <w:rFonts w:hint="eastAsia"/>
        </w:rPr>
        <w:t>很</w:t>
      </w:r>
      <w:r>
        <w:t>有用的反馈。</w:t>
      </w:r>
    </w:p>
    <w:p w:rsidR="00147B85" w:rsidRPr="00147B85" w:rsidRDefault="00C851C0" w:rsidP="00C851C0">
      <w:r>
        <w:t>GF</w:t>
      </w:r>
      <w:r w:rsidR="0043726F">
        <w:t>句法分析器</w:t>
      </w:r>
      <w:r w:rsidR="009E03AE">
        <w:rPr>
          <w:rFonts w:hint="eastAsia"/>
        </w:rPr>
        <w:t>解析</w:t>
      </w:r>
      <w:r>
        <w:rPr>
          <w:rFonts w:hint="eastAsia"/>
        </w:rPr>
        <w:t>失</w:t>
      </w:r>
      <w:r>
        <w:t>败的大多数单词都是专有的名词和</w:t>
      </w:r>
      <w:r w:rsidR="00437A18">
        <w:rPr>
          <w:rFonts w:hint="eastAsia"/>
        </w:rPr>
        <w:t>复合词</w:t>
      </w:r>
      <w:r>
        <w:t>。关于语法，</w:t>
      </w:r>
      <w:r w:rsidR="0043726F">
        <w:t>句法分析器</w:t>
      </w:r>
      <w:r>
        <w:t>在</w:t>
      </w:r>
      <w:r w:rsidR="00C94C4A">
        <w:rPr>
          <w:rFonts w:hint="eastAsia"/>
        </w:rPr>
        <w:t>解析</w:t>
      </w:r>
      <w:r>
        <w:rPr>
          <w:rFonts w:hint="eastAsia"/>
        </w:rPr>
        <w:t>存</w:t>
      </w:r>
      <w:r>
        <w:t>在形式错误或语法复杂的句子</w:t>
      </w:r>
      <w:r w:rsidR="00C94C4A">
        <w:rPr>
          <w:rFonts w:hint="eastAsia"/>
        </w:rPr>
        <w:t>时会</w:t>
      </w:r>
      <w:r>
        <w:t>失败，这些句子通常包含</w:t>
      </w:r>
      <w:r w:rsidR="00C92D41">
        <w:rPr>
          <w:rFonts w:hint="eastAsia"/>
        </w:rPr>
        <w:t>并列、</w:t>
      </w:r>
      <w:r>
        <w:t>连词和长句，包含不相关的短语和不符合构造的标点符号。将来，语法分析可以通过“逆向测试”来补充</w:t>
      </w:r>
      <w:r w:rsidR="00E8572F">
        <w:rPr>
          <w:rFonts w:hint="eastAsia"/>
        </w:rPr>
        <w:t>完善</w:t>
      </w:r>
      <w:r>
        <w:t>，即，我们可以使用GF内置支持</w:t>
      </w:r>
      <w:r w:rsidR="00E8572F">
        <w:rPr>
          <w:rFonts w:hint="eastAsia"/>
        </w:rPr>
        <w:t>来</w:t>
      </w:r>
      <w:r>
        <w:t>自动生成树库，并测试我们的语法是否能够为每个</w:t>
      </w:r>
      <w:r w:rsidR="00E8572F">
        <w:rPr>
          <w:rFonts w:hint="eastAsia"/>
        </w:rPr>
        <w:t>构式</w:t>
      </w:r>
      <w:r>
        <w:t xml:space="preserve">提供正确的句法分析。 </w:t>
      </w:r>
      <w:proofErr w:type="spellStart"/>
      <w:r>
        <w:t>SweCcn</w:t>
      </w:r>
      <w:proofErr w:type="spellEnd"/>
      <w:r>
        <w:t>开发人员（语言学家）可以反过来进一步检查和验证生成的</w:t>
      </w:r>
      <w:r w:rsidR="00B73A10">
        <w:rPr>
          <w:rFonts w:hint="eastAsia"/>
        </w:rPr>
        <w:t>句</w:t>
      </w:r>
      <w:r>
        <w:t>法树。</w:t>
      </w:r>
    </w:p>
    <w:p w:rsidR="001105EA" w:rsidRDefault="00BE3243" w:rsidP="00BE3243">
      <w:pPr>
        <w:pStyle w:val="1"/>
      </w:pPr>
      <w:r>
        <w:rPr>
          <w:rFonts w:hint="eastAsia"/>
        </w:rPr>
        <w:t>总结</w:t>
      </w:r>
    </w:p>
    <w:p w:rsidR="001105EA" w:rsidRDefault="001105EA" w:rsidP="001105EA">
      <w:r>
        <w:t>在本章中，我们描述了瑞典</w:t>
      </w:r>
      <w:r w:rsidR="006E6D47">
        <w:rPr>
          <w:rFonts w:hint="eastAsia"/>
        </w:rPr>
        <w:t>语构式库</w:t>
      </w:r>
      <w:r>
        <w:rPr>
          <w:rFonts w:hint="eastAsia"/>
        </w:rPr>
        <w:t>项</w:t>
      </w:r>
      <w:r>
        <w:t>目中语言学家和语言技术专家</w:t>
      </w:r>
      <w:r w:rsidR="006A0929">
        <w:rPr>
          <w:rFonts w:hint="eastAsia"/>
        </w:rPr>
        <w:t>之间</w:t>
      </w:r>
      <w:r>
        <w:t>的密切互动。合作非常成功，而且</w:t>
      </w:r>
      <w:r w:rsidR="00E35114">
        <w:rPr>
          <w:rFonts w:hint="eastAsia"/>
        </w:rPr>
        <w:t>——</w:t>
      </w:r>
      <w:r>
        <w:t>重要的是</w:t>
      </w:r>
      <w:r w:rsidR="00E35114">
        <w:rPr>
          <w:rFonts w:hint="eastAsia"/>
        </w:rPr>
        <w:t>——</w:t>
      </w:r>
      <w:r>
        <w:t>构成了</w:t>
      </w:r>
      <w:r w:rsidR="001A7C92">
        <w:rPr>
          <w:rFonts w:hint="eastAsia"/>
        </w:rPr>
        <w:t>协同工作</w:t>
      </w:r>
      <w:r>
        <w:t>的真实实例，其中不断发展的LT基础设施已经成了</w:t>
      </w:r>
      <w:r w:rsidR="00951077">
        <w:rPr>
          <w:rFonts w:hint="eastAsia"/>
        </w:rPr>
        <w:t>构式库发展</w:t>
      </w:r>
      <w:r>
        <w:t>的不可分割的一部分</w:t>
      </w:r>
      <w:r w:rsidR="006A0929">
        <w:rPr>
          <w:rFonts w:hint="eastAsia"/>
        </w:rPr>
        <w:t>；</w:t>
      </w:r>
      <w:r>
        <w:t>同时</w:t>
      </w:r>
      <w:r w:rsidR="006A0929">
        <w:rPr>
          <w:rFonts w:hint="eastAsia"/>
        </w:rPr>
        <w:t>，构式库中</w:t>
      </w:r>
      <w:r>
        <w:t>结构化的语言知识</w:t>
      </w:r>
      <w:r w:rsidR="0041726E">
        <w:rPr>
          <w:rFonts w:hint="eastAsia"/>
        </w:rPr>
        <w:t>也为</w:t>
      </w:r>
      <w:r>
        <w:t>语言技术</w:t>
      </w:r>
      <w:r w:rsidR="0041726E">
        <w:rPr>
          <w:rFonts w:hint="eastAsia"/>
        </w:rPr>
        <w:t>提供了知识</w:t>
      </w:r>
      <w:r>
        <w:t>。</w:t>
      </w:r>
    </w:p>
    <w:p w:rsidR="001105EA" w:rsidRDefault="001105EA" w:rsidP="001105EA">
      <w:r>
        <w:t>从</w:t>
      </w:r>
      <w:r w:rsidR="004559A6">
        <w:rPr>
          <w:rFonts w:hint="eastAsia"/>
        </w:rPr>
        <w:t>（词汇）</w:t>
      </w:r>
      <w:r>
        <w:t>基础设施的角度来看，我们</w:t>
      </w:r>
      <w:r w:rsidR="007B46C6">
        <w:rPr>
          <w:rFonts w:hint="eastAsia"/>
        </w:rPr>
        <w:t>发现基础设施</w:t>
      </w:r>
      <w:r>
        <w:t>整体质量的提高是由于修复了在</w:t>
      </w:r>
      <w:r w:rsidR="00694D5B">
        <w:rPr>
          <w:rFonts w:hint="eastAsia"/>
        </w:rPr>
        <w:t>构式库</w:t>
      </w:r>
      <w:r>
        <w:t>中不正确标记的大量简单句法类别。从</w:t>
      </w:r>
      <w:r w:rsidR="00B411AB">
        <w:rPr>
          <w:rFonts w:hint="eastAsia"/>
        </w:rPr>
        <w:t>形式语法</w:t>
      </w:r>
      <w:r>
        <w:t>的角度来看，我们已经看到由</w:t>
      </w:r>
      <w:r w:rsidR="00CA6B8E">
        <w:rPr>
          <w:rFonts w:hint="eastAsia"/>
        </w:rPr>
        <w:t>句法</w:t>
      </w:r>
      <w:r>
        <w:t>分析中的模糊性降低而</w:t>
      </w:r>
      <w:r w:rsidR="00CA6B8E">
        <w:rPr>
          <w:rFonts w:hint="eastAsia"/>
        </w:rPr>
        <w:t>带来</w:t>
      </w:r>
      <w:r>
        <w:t>的改进。</w:t>
      </w:r>
    </w:p>
    <w:p w:rsidR="00743B91" w:rsidRDefault="00743B91" w:rsidP="001105EA">
      <w:r w:rsidRPr="00743B91">
        <w:t>我们认为，紧密相连的瑞典词汇宏观</w:t>
      </w:r>
      <w:r>
        <w:rPr>
          <w:rFonts w:hint="eastAsia"/>
        </w:rPr>
        <w:t>资源</w:t>
      </w:r>
      <w:r w:rsidRPr="00743B91">
        <w:t>也包括</w:t>
      </w:r>
      <w:r>
        <w:rPr>
          <w:rFonts w:hint="eastAsia"/>
        </w:rPr>
        <w:t>这样</w:t>
      </w:r>
      <w:r w:rsidRPr="00743B91">
        <w:t>一个</w:t>
      </w:r>
      <w:r w:rsidRPr="00743B91">
        <w:rPr>
          <w:rFonts w:hint="eastAsia"/>
        </w:rPr>
        <w:t>结</w:t>
      </w:r>
      <w:r w:rsidRPr="00743B91">
        <w:t>构，</w:t>
      </w:r>
      <w:r>
        <w:rPr>
          <w:rFonts w:hint="eastAsia"/>
        </w:rPr>
        <w:t>它</w:t>
      </w:r>
      <w:r w:rsidRPr="00743B91">
        <w:t>将允许语言学家在SPR KKBANKN庞大而多样的文本语料库的基础上，对瑞典语篇的共时性和历时性进行实证研究。</w:t>
      </w:r>
    </w:p>
    <w:p w:rsidR="00A478C5" w:rsidRPr="00A478C5" w:rsidRDefault="00A478C5" w:rsidP="00A478C5">
      <w:pPr>
        <w:pStyle w:val="1"/>
        <w:numPr>
          <w:ilvl w:val="0"/>
          <w:numId w:val="0"/>
        </w:numPr>
      </w:pPr>
      <w:r>
        <w:rPr>
          <w:rFonts w:hint="eastAsia"/>
        </w:rPr>
        <w:t>参考文献</w:t>
      </w:r>
      <w:r w:rsidRPr="00A478C5">
        <w:t xml:space="preserve">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Abney, S. (2011). Data-intensive experimental linguistics. </w:t>
      </w:r>
      <w:r w:rsidRPr="00A478C5">
        <w:rPr>
          <w:rFonts w:ascii="Times New Roman" w:hAnsi="Times New Roman"/>
          <w:i/>
          <w:iCs/>
        </w:rPr>
        <w:t xml:space="preserve">Linguistic Issues in Language Tech- </w:t>
      </w:r>
      <w:proofErr w:type="spellStart"/>
      <w:r w:rsidRPr="00A478C5">
        <w:rPr>
          <w:rFonts w:ascii="Times New Roman" w:hAnsi="Times New Roman"/>
          <w:i/>
          <w:iCs/>
        </w:rPr>
        <w:t>nology</w:t>
      </w:r>
      <w:proofErr w:type="spellEnd"/>
      <w:r w:rsidRPr="00A478C5">
        <w:rPr>
          <w:rFonts w:ascii="Times New Roman" w:hAnsi="Times New Roman"/>
          <w:i/>
          <w:iCs/>
        </w:rPr>
        <w:t xml:space="preserve"> </w:t>
      </w:r>
      <w:r w:rsidRPr="00A478C5">
        <w:rPr>
          <w:rFonts w:ascii="Times New Roman" w:hAnsi="Times New Roman"/>
        </w:rPr>
        <w:t xml:space="preserve">6.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Angelov</w:t>
      </w:r>
      <w:proofErr w:type="spellEnd"/>
      <w:r w:rsidRPr="00A478C5">
        <w:rPr>
          <w:rFonts w:ascii="Times New Roman" w:hAnsi="Times New Roman"/>
        </w:rPr>
        <w:t xml:space="preserve">, K., &amp; </w:t>
      </w:r>
      <w:proofErr w:type="spellStart"/>
      <w:r w:rsidRPr="00A478C5">
        <w:rPr>
          <w:rFonts w:ascii="Times New Roman" w:hAnsi="Times New Roman"/>
        </w:rPr>
        <w:t>Ranta</w:t>
      </w:r>
      <w:proofErr w:type="spellEnd"/>
      <w:r w:rsidRPr="00A478C5">
        <w:rPr>
          <w:rFonts w:ascii="Times New Roman" w:hAnsi="Times New Roman"/>
        </w:rPr>
        <w:t xml:space="preserve">, A. (2009). Implementing controlled languages in GF. In N. E. Fuchs (Ed.), </w:t>
      </w:r>
      <w:r w:rsidRPr="00A478C5">
        <w:rPr>
          <w:rFonts w:ascii="Times New Roman" w:hAnsi="Times New Roman"/>
          <w:i/>
          <w:iCs/>
        </w:rPr>
        <w:t xml:space="preserve">Controlled natural language </w:t>
      </w:r>
      <w:r w:rsidRPr="00A478C5">
        <w:rPr>
          <w:rFonts w:ascii="Times New Roman" w:hAnsi="Times New Roman"/>
        </w:rPr>
        <w:t xml:space="preserve">(pp. 82–101). Berlin: Springer.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Bäckström</w:t>
      </w:r>
      <w:proofErr w:type="spellEnd"/>
      <w:r w:rsidRPr="00A478C5">
        <w:rPr>
          <w:rFonts w:ascii="Times New Roman" w:hAnsi="Times New Roman"/>
        </w:rPr>
        <w:t xml:space="preserve">, L., </w:t>
      </w:r>
      <w:proofErr w:type="spellStart"/>
      <w:r w:rsidRPr="00A478C5">
        <w:rPr>
          <w:rFonts w:ascii="Times New Roman" w:hAnsi="Times New Roman"/>
        </w:rPr>
        <w:t>Borin</w:t>
      </w:r>
      <w:proofErr w:type="spellEnd"/>
      <w:r w:rsidRPr="00A478C5">
        <w:rPr>
          <w:rFonts w:ascii="Times New Roman" w:hAnsi="Times New Roman"/>
        </w:rPr>
        <w:t xml:space="preserve">, L., Forsberg, M., </w:t>
      </w:r>
      <w:proofErr w:type="spellStart"/>
      <w:r w:rsidRPr="00A478C5">
        <w:rPr>
          <w:rFonts w:ascii="Times New Roman" w:hAnsi="Times New Roman"/>
        </w:rPr>
        <w:t>Lyngfelt</w:t>
      </w:r>
      <w:proofErr w:type="spellEnd"/>
      <w:r w:rsidRPr="00A478C5">
        <w:rPr>
          <w:rFonts w:ascii="Times New Roman" w:hAnsi="Times New Roman"/>
        </w:rPr>
        <w:t xml:space="preserve">, B., Prentice, J., &amp; </w:t>
      </w:r>
      <w:proofErr w:type="spellStart"/>
      <w:r w:rsidRPr="00A478C5">
        <w:rPr>
          <w:rFonts w:ascii="Times New Roman" w:hAnsi="Times New Roman"/>
        </w:rPr>
        <w:t>Sköldberg</w:t>
      </w:r>
      <w:proofErr w:type="spellEnd"/>
      <w:r w:rsidRPr="00A478C5">
        <w:rPr>
          <w:rFonts w:ascii="Times New Roman" w:hAnsi="Times New Roman"/>
        </w:rPr>
        <w:t xml:space="preserve">, E. (2013). Automatic </w:t>
      </w:r>
      <w:r w:rsidRPr="00A478C5">
        <w:rPr>
          <w:rFonts w:ascii="Times New Roman" w:hAnsi="Times New Roman"/>
        </w:rPr>
        <w:lastRenderedPageBreak/>
        <w:t xml:space="preserve">identification of construction candidates for a Swedish </w:t>
      </w:r>
      <w:proofErr w:type="spellStart"/>
      <w:r w:rsidRPr="00A478C5">
        <w:rPr>
          <w:rFonts w:ascii="Times New Roman" w:hAnsi="Times New Roman"/>
        </w:rPr>
        <w:t>constructicon</w:t>
      </w:r>
      <w:proofErr w:type="spellEnd"/>
      <w:r w:rsidRPr="00A478C5">
        <w:rPr>
          <w:rFonts w:ascii="Times New Roman" w:hAnsi="Times New Roman"/>
        </w:rPr>
        <w:t xml:space="preserve">. In </w:t>
      </w:r>
      <w:r w:rsidRPr="00A478C5">
        <w:rPr>
          <w:rFonts w:ascii="Times New Roman" w:hAnsi="Times New Roman"/>
          <w:i/>
          <w:iCs/>
        </w:rPr>
        <w:t xml:space="preserve">Proceedings of the workshop on lexical semantic resources for NLP at NODALIDA 2013 </w:t>
      </w:r>
      <w:r w:rsidRPr="00A478C5">
        <w:rPr>
          <w:rFonts w:ascii="Times New Roman" w:hAnsi="Times New Roman"/>
        </w:rPr>
        <w:t xml:space="preserve">(pp. 2–11). Oslo: NEALT.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Bender, E. (2011). On achieving and evaluating language-independence in NLP. </w:t>
      </w:r>
      <w:r w:rsidRPr="00A478C5">
        <w:rPr>
          <w:rFonts w:ascii="Times New Roman" w:hAnsi="Times New Roman"/>
          <w:i/>
          <w:iCs/>
        </w:rPr>
        <w:t xml:space="preserve">Linguistic Issues in Language Technology </w:t>
      </w:r>
      <w:r w:rsidRPr="00A478C5">
        <w:rPr>
          <w:rFonts w:ascii="Times New Roman" w:hAnsi="Times New Roman"/>
        </w:rPr>
        <w:t xml:space="preserve">6.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Bergen, B. K., &amp; Chang, N. (2005). Embodied Construction Grammar in simulation-based </w:t>
      </w:r>
      <w:proofErr w:type="spellStart"/>
      <w:r w:rsidRPr="00A478C5">
        <w:rPr>
          <w:rFonts w:ascii="Times New Roman" w:hAnsi="Times New Roman"/>
        </w:rPr>
        <w:t>lan</w:t>
      </w:r>
      <w:proofErr w:type="spellEnd"/>
      <w:r w:rsidRPr="00A478C5">
        <w:rPr>
          <w:rFonts w:ascii="Times New Roman" w:hAnsi="Times New Roman"/>
        </w:rPr>
        <w:t xml:space="preserve">- </w:t>
      </w:r>
      <w:proofErr w:type="spellStart"/>
      <w:r w:rsidRPr="00A478C5">
        <w:rPr>
          <w:rFonts w:ascii="Times New Roman" w:hAnsi="Times New Roman"/>
        </w:rPr>
        <w:t>guage</w:t>
      </w:r>
      <w:proofErr w:type="spellEnd"/>
      <w:r w:rsidRPr="00A478C5">
        <w:rPr>
          <w:rFonts w:ascii="Times New Roman" w:hAnsi="Times New Roman"/>
        </w:rPr>
        <w:t xml:space="preserve"> understanding. In J. -O. </w:t>
      </w:r>
      <w:proofErr w:type="spellStart"/>
      <w:r w:rsidRPr="00A478C5">
        <w:rPr>
          <w:rFonts w:ascii="Times New Roman" w:hAnsi="Times New Roman"/>
        </w:rPr>
        <w:t>Östman</w:t>
      </w:r>
      <w:proofErr w:type="spellEnd"/>
      <w:r w:rsidRPr="00A478C5">
        <w:rPr>
          <w:rFonts w:ascii="Times New Roman" w:hAnsi="Times New Roman"/>
        </w:rPr>
        <w:t xml:space="preserve"> &amp; M. Fried (Eds.), </w:t>
      </w:r>
      <w:r w:rsidRPr="00A478C5">
        <w:rPr>
          <w:rFonts w:ascii="Times New Roman" w:hAnsi="Times New Roman"/>
          <w:i/>
          <w:iCs/>
        </w:rPr>
        <w:t xml:space="preserve">Construction grammars: Cognitive grounding and </w:t>
      </w:r>
      <w:proofErr w:type="spellStart"/>
      <w:r w:rsidRPr="00A478C5">
        <w:rPr>
          <w:rFonts w:ascii="Times New Roman" w:hAnsi="Times New Roman"/>
          <w:i/>
          <w:iCs/>
        </w:rPr>
        <w:t>thoretical</w:t>
      </w:r>
      <w:proofErr w:type="spellEnd"/>
      <w:r w:rsidRPr="00A478C5">
        <w:rPr>
          <w:rFonts w:ascii="Times New Roman" w:hAnsi="Times New Roman"/>
          <w:i/>
          <w:iCs/>
        </w:rPr>
        <w:t xml:space="preserve"> </w:t>
      </w:r>
      <w:proofErr w:type="spellStart"/>
      <w:r w:rsidRPr="00A478C5">
        <w:rPr>
          <w:rFonts w:ascii="Times New Roman" w:hAnsi="Times New Roman"/>
          <w:i/>
          <w:iCs/>
        </w:rPr>
        <w:t>extentions</w:t>
      </w:r>
      <w:proofErr w:type="spellEnd"/>
      <w:r w:rsidRPr="00A478C5">
        <w:rPr>
          <w:rFonts w:ascii="Times New Roman" w:hAnsi="Times New Roman"/>
          <w:i/>
          <w:iCs/>
        </w:rPr>
        <w:t xml:space="preserve"> </w:t>
      </w:r>
      <w:r w:rsidRPr="00A478C5">
        <w:rPr>
          <w:rFonts w:ascii="Times New Roman" w:hAnsi="Times New Roman"/>
        </w:rPr>
        <w:t>(pp. 147–190). Amsterdam: John Benjamins.</w:t>
      </w:r>
      <w:r w:rsidRPr="00A478C5">
        <w:rPr>
          <w:rFonts w:ascii="Times New Roman" w:hAnsi="Times New Roman"/>
        </w:rPr>
        <w:br/>
      </w:r>
      <w:proofErr w:type="spellStart"/>
      <w:r w:rsidRPr="00A478C5">
        <w:rPr>
          <w:rFonts w:ascii="Times New Roman" w:hAnsi="Times New Roman"/>
        </w:rPr>
        <w:t>doi</w:t>
      </w:r>
      <w:proofErr w:type="spellEnd"/>
      <w:r w:rsidRPr="00A478C5">
        <w:rPr>
          <w:rFonts w:ascii="Times New Roman" w:hAnsi="Times New Roman"/>
        </w:rPr>
        <w:t xml:space="preserve">: 10.1075/cal.3.08ber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Bergen, B. K., &amp; Chang, N. (2013). Embodied Construction Grammar. In T. Hoffman &amp; G. Trousdale (Eds.), </w:t>
      </w:r>
      <w:r w:rsidRPr="00A478C5">
        <w:rPr>
          <w:rFonts w:ascii="Times New Roman" w:hAnsi="Times New Roman"/>
          <w:i/>
          <w:iCs/>
        </w:rPr>
        <w:t xml:space="preserve">The Oxford handbook of construction grammar </w:t>
      </w:r>
      <w:r w:rsidRPr="00A478C5">
        <w:rPr>
          <w:rFonts w:ascii="Times New Roman" w:hAnsi="Times New Roman"/>
        </w:rPr>
        <w:t xml:space="preserve">(pp. 168–190). Oxford: Oxford University Press.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Biber</w:t>
      </w:r>
      <w:proofErr w:type="spellEnd"/>
      <w:r w:rsidRPr="00A478C5">
        <w:rPr>
          <w:rFonts w:ascii="Times New Roman" w:hAnsi="Times New Roman"/>
        </w:rPr>
        <w:t xml:space="preserve">, D., &amp; Conrad, S. (1999). Lexical bundles in conversation and academic prose. In H. </w:t>
      </w:r>
      <w:proofErr w:type="spellStart"/>
      <w:r w:rsidRPr="00A478C5">
        <w:rPr>
          <w:rFonts w:ascii="Times New Roman" w:hAnsi="Times New Roman"/>
        </w:rPr>
        <w:t>Hasselgard</w:t>
      </w:r>
      <w:proofErr w:type="spellEnd"/>
      <w:r w:rsidRPr="00A478C5">
        <w:rPr>
          <w:rFonts w:ascii="Times New Roman" w:hAnsi="Times New Roman"/>
        </w:rPr>
        <w:t xml:space="preserve"> &amp; S. </w:t>
      </w:r>
      <w:proofErr w:type="spellStart"/>
      <w:r w:rsidRPr="00A478C5">
        <w:rPr>
          <w:rFonts w:ascii="Times New Roman" w:hAnsi="Times New Roman"/>
        </w:rPr>
        <w:t>Oksefjell</w:t>
      </w:r>
      <w:proofErr w:type="spellEnd"/>
      <w:r w:rsidRPr="00A478C5">
        <w:rPr>
          <w:rFonts w:ascii="Times New Roman" w:hAnsi="Times New Roman"/>
        </w:rPr>
        <w:t xml:space="preserve"> (Eds.), </w:t>
      </w:r>
      <w:r w:rsidRPr="00A478C5">
        <w:rPr>
          <w:rFonts w:ascii="Times New Roman" w:hAnsi="Times New Roman"/>
          <w:i/>
          <w:iCs/>
        </w:rPr>
        <w:t xml:space="preserve">Out of corpora: Studies in honor of </w:t>
      </w:r>
      <w:proofErr w:type="spellStart"/>
      <w:r w:rsidRPr="00A478C5">
        <w:rPr>
          <w:rFonts w:ascii="Times New Roman" w:hAnsi="Times New Roman"/>
          <w:i/>
          <w:iCs/>
        </w:rPr>
        <w:t>Stig</w:t>
      </w:r>
      <w:proofErr w:type="spellEnd"/>
      <w:r w:rsidRPr="00A478C5">
        <w:rPr>
          <w:rFonts w:ascii="Times New Roman" w:hAnsi="Times New Roman"/>
          <w:i/>
          <w:iCs/>
        </w:rPr>
        <w:t xml:space="preserve"> Johansson </w:t>
      </w:r>
      <w:r w:rsidRPr="00A478C5">
        <w:rPr>
          <w:rFonts w:ascii="Times New Roman" w:hAnsi="Times New Roman"/>
        </w:rPr>
        <w:t xml:space="preserve">(pp. 181–189). Amsterdam: </w:t>
      </w:r>
      <w:proofErr w:type="spellStart"/>
      <w:r w:rsidRPr="00A478C5">
        <w:rPr>
          <w:rFonts w:ascii="Times New Roman" w:hAnsi="Times New Roman"/>
        </w:rPr>
        <w:t>Rodopi</w:t>
      </w:r>
      <w:proofErr w:type="spellEnd"/>
      <w:r w:rsidRPr="00A478C5">
        <w:rPr>
          <w:rFonts w:ascii="Times New Roman" w:hAnsi="Times New Roman"/>
        </w:rPr>
        <w:t xml:space="preserve">.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Bollmann, M. (2013). POS Tagging for historical texts with sparse training data. In </w:t>
      </w:r>
      <w:r w:rsidRPr="00A478C5">
        <w:rPr>
          <w:rFonts w:ascii="Times New Roman" w:hAnsi="Times New Roman"/>
          <w:i/>
          <w:iCs/>
        </w:rPr>
        <w:t xml:space="preserve">Proceedings of the 7th Linguistic Annotation Workshop and Interoperability with Discourse </w:t>
      </w:r>
      <w:r w:rsidRPr="00A478C5">
        <w:rPr>
          <w:rFonts w:ascii="Times New Roman" w:hAnsi="Times New Roman"/>
        </w:rPr>
        <w:t xml:space="preserve">(pp. 11–18). Sofia: ACL.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(2010). Med </w:t>
      </w:r>
      <w:proofErr w:type="spellStart"/>
      <w:r w:rsidRPr="00A478C5">
        <w:rPr>
          <w:rFonts w:ascii="Times New Roman" w:hAnsi="Times New Roman"/>
        </w:rPr>
        <w:t>Zipf</w:t>
      </w:r>
      <w:proofErr w:type="spellEnd"/>
      <w:r w:rsidRPr="00A478C5">
        <w:rPr>
          <w:rFonts w:ascii="Times New Roman" w:hAnsi="Times New Roman"/>
        </w:rPr>
        <w:t xml:space="preserve"> mot </w:t>
      </w:r>
      <w:proofErr w:type="spellStart"/>
      <w:r w:rsidRPr="00A478C5">
        <w:rPr>
          <w:rFonts w:ascii="Times New Roman" w:hAnsi="Times New Roman"/>
        </w:rPr>
        <w:t>framtiden</w:t>
      </w:r>
      <w:proofErr w:type="spellEnd"/>
      <w:r w:rsidRPr="00A478C5">
        <w:rPr>
          <w:rFonts w:ascii="Times New Roman" w:hAnsi="Times New Roman"/>
        </w:rPr>
        <w:t xml:space="preserve"> – </w:t>
      </w:r>
      <w:proofErr w:type="spellStart"/>
      <w:r w:rsidRPr="00A478C5">
        <w:rPr>
          <w:rFonts w:ascii="Times New Roman" w:hAnsi="Times New Roman"/>
        </w:rPr>
        <w:t>en</w:t>
      </w:r>
      <w:proofErr w:type="spellEnd"/>
      <w:r w:rsidRPr="00A478C5">
        <w:rPr>
          <w:rFonts w:ascii="Times New Roman" w:hAnsi="Times New Roman"/>
        </w:rPr>
        <w:t xml:space="preserve"> </w:t>
      </w:r>
      <w:proofErr w:type="spellStart"/>
      <w:r w:rsidRPr="00A478C5">
        <w:rPr>
          <w:rFonts w:ascii="Times New Roman" w:hAnsi="Times New Roman"/>
        </w:rPr>
        <w:t>integrerad</w:t>
      </w:r>
      <w:proofErr w:type="spellEnd"/>
      <w:r w:rsidRPr="00A478C5">
        <w:rPr>
          <w:rFonts w:ascii="Times New Roman" w:hAnsi="Times New Roman"/>
        </w:rPr>
        <w:t xml:space="preserve"> </w:t>
      </w:r>
      <w:proofErr w:type="spellStart"/>
      <w:r w:rsidRPr="00A478C5">
        <w:rPr>
          <w:rFonts w:ascii="Times New Roman" w:hAnsi="Times New Roman"/>
        </w:rPr>
        <w:t>lexikonresurs</w:t>
      </w:r>
      <w:proofErr w:type="spellEnd"/>
      <w:r w:rsidRPr="00A478C5">
        <w:rPr>
          <w:rFonts w:ascii="Times New Roman" w:hAnsi="Times New Roman"/>
        </w:rPr>
        <w:t xml:space="preserve"> </w:t>
      </w:r>
      <w:proofErr w:type="spellStart"/>
      <w:r w:rsidRPr="00A478C5">
        <w:rPr>
          <w:rFonts w:ascii="Times New Roman" w:hAnsi="Times New Roman"/>
        </w:rPr>
        <w:t>för</w:t>
      </w:r>
      <w:proofErr w:type="spellEnd"/>
      <w:r w:rsidRPr="00A478C5">
        <w:rPr>
          <w:rFonts w:ascii="Times New Roman" w:hAnsi="Times New Roman"/>
        </w:rPr>
        <w:t xml:space="preserve"> </w:t>
      </w:r>
      <w:proofErr w:type="spellStart"/>
      <w:r w:rsidRPr="00A478C5">
        <w:rPr>
          <w:rFonts w:ascii="Times New Roman" w:hAnsi="Times New Roman"/>
        </w:rPr>
        <w:t>svensk</w:t>
      </w:r>
      <w:proofErr w:type="spellEnd"/>
      <w:r w:rsidRPr="00A478C5">
        <w:rPr>
          <w:rFonts w:ascii="Times New Roman" w:hAnsi="Times New Roman"/>
        </w:rPr>
        <w:t xml:space="preserve"> </w:t>
      </w:r>
      <w:proofErr w:type="spellStart"/>
      <w:r w:rsidRPr="00A478C5">
        <w:rPr>
          <w:rFonts w:ascii="Times New Roman" w:hAnsi="Times New Roman"/>
        </w:rPr>
        <w:t>språkteknologi</w:t>
      </w:r>
      <w:proofErr w:type="spellEnd"/>
      <w:r w:rsidRPr="00A478C5">
        <w:rPr>
          <w:rFonts w:ascii="Times New Roman" w:hAnsi="Times New Roman"/>
        </w:rPr>
        <w:t xml:space="preserve"> [With </w:t>
      </w:r>
      <w:proofErr w:type="spellStart"/>
      <w:r w:rsidRPr="00A478C5">
        <w:rPr>
          <w:rFonts w:ascii="Times New Roman" w:hAnsi="Times New Roman"/>
        </w:rPr>
        <w:t>Zipf</w:t>
      </w:r>
      <w:proofErr w:type="spellEnd"/>
      <w:r w:rsidRPr="00A478C5">
        <w:rPr>
          <w:rFonts w:ascii="Times New Roman" w:hAnsi="Times New Roman"/>
        </w:rPr>
        <w:t xml:space="preserve"> into the future – an integrated lexical resource for Swedish language technology]. </w:t>
      </w:r>
      <w:proofErr w:type="spellStart"/>
      <w:r w:rsidRPr="00A478C5">
        <w:rPr>
          <w:rFonts w:ascii="Times New Roman" w:hAnsi="Times New Roman"/>
          <w:i/>
          <w:iCs/>
        </w:rPr>
        <w:t>LexicoNordica</w:t>
      </w:r>
      <w:proofErr w:type="spellEnd"/>
      <w:r w:rsidRPr="00A478C5">
        <w:rPr>
          <w:rFonts w:ascii="Times New Roman" w:hAnsi="Times New Roman"/>
          <w:i/>
          <w:iCs/>
        </w:rPr>
        <w:t xml:space="preserve"> </w:t>
      </w:r>
      <w:r w:rsidRPr="00A478C5">
        <w:rPr>
          <w:rFonts w:ascii="Times New Roman" w:hAnsi="Times New Roman"/>
        </w:rPr>
        <w:t xml:space="preserve">17, 35–54.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(2012). Core vocabulary: A useful but mystical concept in some kinds of linguistics. In D. Santos, K. </w:t>
      </w:r>
      <w:proofErr w:type="spellStart"/>
      <w:r w:rsidRPr="00A478C5">
        <w:rPr>
          <w:rFonts w:ascii="Times New Roman" w:hAnsi="Times New Roman"/>
        </w:rPr>
        <w:t>Lindén</w:t>
      </w:r>
      <w:proofErr w:type="spellEnd"/>
      <w:r w:rsidRPr="00A478C5">
        <w:rPr>
          <w:rFonts w:ascii="Times New Roman" w:hAnsi="Times New Roman"/>
        </w:rPr>
        <w:t xml:space="preserve">, &amp; W. </w:t>
      </w:r>
      <w:proofErr w:type="spellStart"/>
      <w:r w:rsidRPr="00A478C5">
        <w:rPr>
          <w:rFonts w:ascii="Times New Roman" w:hAnsi="Times New Roman"/>
        </w:rPr>
        <w:t>Ng’ang’a</w:t>
      </w:r>
      <w:proofErr w:type="spellEnd"/>
      <w:r w:rsidRPr="00A478C5">
        <w:rPr>
          <w:rFonts w:ascii="Times New Roman" w:hAnsi="Times New Roman"/>
        </w:rPr>
        <w:t xml:space="preserve"> (Eds.), </w:t>
      </w:r>
      <w:r w:rsidRPr="00A478C5">
        <w:rPr>
          <w:rFonts w:ascii="Times New Roman" w:hAnsi="Times New Roman"/>
          <w:i/>
          <w:iCs/>
        </w:rPr>
        <w:t xml:space="preserve">Shall we play the Festschrift game? Essays on the occasion of Lauri Carlson’s 60th birthday </w:t>
      </w:r>
      <w:r w:rsidRPr="00A478C5">
        <w:rPr>
          <w:rFonts w:ascii="Times New Roman" w:hAnsi="Times New Roman"/>
        </w:rPr>
        <w:t>(pp. 53–65). Berlin: Springer.</w:t>
      </w:r>
      <w:r w:rsidRPr="00A478C5">
        <w:rPr>
          <w:rFonts w:ascii="Times New Roman" w:hAnsi="Times New Roman"/>
        </w:rPr>
        <w:br/>
      </w:r>
      <w:proofErr w:type="spellStart"/>
      <w:r w:rsidRPr="00A478C5">
        <w:rPr>
          <w:rFonts w:ascii="Times New Roman" w:hAnsi="Times New Roman"/>
        </w:rPr>
        <w:t>doi</w:t>
      </w:r>
      <w:proofErr w:type="spellEnd"/>
      <w:r w:rsidRPr="00A478C5">
        <w:rPr>
          <w:rFonts w:ascii="Times New Roman" w:hAnsi="Times New Roman"/>
        </w:rPr>
        <w:t xml:space="preserve">: 10.1007/978-3-642-30773-7_6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w:t>
      </w:r>
      <w:proofErr w:type="spellStart"/>
      <w:r w:rsidRPr="00A478C5">
        <w:rPr>
          <w:rFonts w:ascii="Times New Roman" w:hAnsi="Times New Roman"/>
        </w:rPr>
        <w:t>Dannélls</w:t>
      </w:r>
      <w:proofErr w:type="spellEnd"/>
      <w:r w:rsidRPr="00A478C5">
        <w:rPr>
          <w:rFonts w:ascii="Times New Roman" w:hAnsi="Times New Roman"/>
        </w:rPr>
        <w:t xml:space="preserve">, D., Forsberg, M., </w:t>
      </w:r>
      <w:proofErr w:type="spellStart"/>
      <w:r w:rsidRPr="00A478C5">
        <w:rPr>
          <w:rFonts w:ascii="Times New Roman" w:hAnsi="Times New Roman"/>
        </w:rPr>
        <w:t>Gronostaj</w:t>
      </w:r>
      <w:proofErr w:type="spellEnd"/>
      <w:r w:rsidRPr="00A478C5">
        <w:rPr>
          <w:rFonts w:ascii="Times New Roman" w:hAnsi="Times New Roman"/>
        </w:rPr>
        <w:t xml:space="preserve">, M. T., &amp; </w:t>
      </w:r>
      <w:proofErr w:type="spellStart"/>
      <w:r w:rsidRPr="00A478C5">
        <w:rPr>
          <w:rFonts w:ascii="Times New Roman" w:hAnsi="Times New Roman"/>
        </w:rPr>
        <w:t>Kokkinakis</w:t>
      </w:r>
      <w:proofErr w:type="spellEnd"/>
      <w:r w:rsidRPr="00A478C5">
        <w:rPr>
          <w:rFonts w:ascii="Times New Roman" w:hAnsi="Times New Roman"/>
        </w:rPr>
        <w:t xml:space="preserve">, D. (2010a). The past meets the present in Swedish </w:t>
      </w:r>
      <w:proofErr w:type="spellStart"/>
      <w:r w:rsidRPr="00A478C5">
        <w:rPr>
          <w:rFonts w:ascii="Times New Roman" w:hAnsi="Times New Roman"/>
        </w:rPr>
        <w:t>FrameNet</w:t>
      </w:r>
      <w:proofErr w:type="spellEnd"/>
      <w:r w:rsidRPr="00A478C5">
        <w:rPr>
          <w:rFonts w:ascii="Times New Roman" w:hAnsi="Times New Roman"/>
        </w:rPr>
        <w:t xml:space="preserve"> ++. In </w:t>
      </w:r>
      <w:r w:rsidRPr="00A478C5">
        <w:rPr>
          <w:rFonts w:ascii="Times New Roman" w:hAnsi="Times New Roman"/>
          <w:i/>
          <w:iCs/>
        </w:rPr>
        <w:t xml:space="preserve">14th EURALEX International Congress </w:t>
      </w:r>
      <w:r w:rsidRPr="00A478C5">
        <w:rPr>
          <w:rFonts w:ascii="Times New Roman" w:hAnsi="Times New Roman"/>
        </w:rPr>
        <w:t xml:space="preserve">(pp. 269– 281). Leeuwarden: EURALEX.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&amp; Forsberg, M. (2009). All in the family: A comparison of SALDO and WordNet. In </w:t>
      </w:r>
      <w:r w:rsidRPr="00A478C5">
        <w:rPr>
          <w:rFonts w:ascii="Times New Roman" w:hAnsi="Times New Roman"/>
          <w:i/>
          <w:iCs/>
        </w:rPr>
        <w:t xml:space="preserve">Proceedings of the </w:t>
      </w:r>
      <w:proofErr w:type="spellStart"/>
      <w:r w:rsidRPr="00A478C5">
        <w:rPr>
          <w:rFonts w:ascii="Times New Roman" w:hAnsi="Times New Roman"/>
          <w:i/>
          <w:iCs/>
        </w:rPr>
        <w:t>Nodalida</w:t>
      </w:r>
      <w:proofErr w:type="spellEnd"/>
      <w:r w:rsidRPr="00A478C5">
        <w:rPr>
          <w:rFonts w:ascii="Times New Roman" w:hAnsi="Times New Roman"/>
          <w:i/>
          <w:iCs/>
        </w:rPr>
        <w:t xml:space="preserve"> 2009 Workshop on </w:t>
      </w:r>
      <w:proofErr w:type="spellStart"/>
      <w:r w:rsidRPr="00A478C5">
        <w:rPr>
          <w:rFonts w:ascii="Times New Roman" w:hAnsi="Times New Roman"/>
          <w:i/>
          <w:iCs/>
        </w:rPr>
        <w:t>WordNets</w:t>
      </w:r>
      <w:proofErr w:type="spellEnd"/>
      <w:r w:rsidRPr="00A478C5">
        <w:rPr>
          <w:rFonts w:ascii="Times New Roman" w:hAnsi="Times New Roman"/>
          <w:i/>
          <w:iCs/>
        </w:rPr>
        <w:t xml:space="preserve"> and other Lexical Semantic Resources – between Lexical Semantics, Lexicography, Terminology and Formal Ontologies </w:t>
      </w:r>
      <w:r w:rsidRPr="00A478C5">
        <w:rPr>
          <w:rFonts w:ascii="Times New Roman" w:hAnsi="Times New Roman"/>
        </w:rPr>
        <w:t xml:space="preserve">(pp. 7–12). Odense. NEALT.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&amp; Forsberg, M. (2011). A diachronic computational lexical resource for 800 years of Swedish. In C. </w:t>
      </w:r>
      <w:proofErr w:type="spellStart"/>
      <w:r w:rsidRPr="00A478C5">
        <w:rPr>
          <w:rFonts w:ascii="Times New Roman" w:hAnsi="Times New Roman"/>
        </w:rPr>
        <w:t>Sporleder</w:t>
      </w:r>
      <w:proofErr w:type="spellEnd"/>
      <w:r w:rsidRPr="00A478C5">
        <w:rPr>
          <w:rFonts w:ascii="Times New Roman" w:hAnsi="Times New Roman"/>
        </w:rPr>
        <w:t xml:space="preserve">, A. Van Den Bosch, &amp; K. </w:t>
      </w:r>
      <w:proofErr w:type="spellStart"/>
      <w:r w:rsidRPr="00A478C5">
        <w:rPr>
          <w:rFonts w:ascii="Times New Roman" w:hAnsi="Times New Roman"/>
        </w:rPr>
        <w:t>Zervanou</w:t>
      </w:r>
      <w:proofErr w:type="spellEnd"/>
      <w:r w:rsidRPr="00A478C5">
        <w:rPr>
          <w:rFonts w:ascii="Times New Roman" w:hAnsi="Times New Roman"/>
        </w:rPr>
        <w:t xml:space="preserve"> (Eds.), </w:t>
      </w:r>
      <w:r w:rsidRPr="00A478C5">
        <w:rPr>
          <w:rFonts w:ascii="Times New Roman" w:hAnsi="Times New Roman"/>
          <w:i/>
          <w:iCs/>
        </w:rPr>
        <w:t xml:space="preserve">Language technology for cultural heritage </w:t>
      </w:r>
      <w:r w:rsidRPr="00A478C5">
        <w:rPr>
          <w:rFonts w:ascii="Times New Roman" w:hAnsi="Times New Roman"/>
        </w:rPr>
        <w:t xml:space="preserve">(pp. 41–61). Berlin: Springer. </w:t>
      </w:r>
      <w:proofErr w:type="spellStart"/>
      <w:r w:rsidRPr="00A478C5">
        <w:rPr>
          <w:rFonts w:ascii="Times New Roman" w:hAnsi="Times New Roman"/>
        </w:rPr>
        <w:t>doi</w:t>
      </w:r>
      <w:proofErr w:type="spellEnd"/>
      <w:r w:rsidRPr="00A478C5">
        <w:rPr>
          <w:rFonts w:ascii="Times New Roman" w:hAnsi="Times New Roman"/>
        </w:rPr>
        <w:t xml:space="preserve">: 10.1007/978-3-642-20227-8_3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Forsberg, M., &amp; </w:t>
      </w:r>
      <w:proofErr w:type="spellStart"/>
      <w:r w:rsidRPr="00A478C5">
        <w:rPr>
          <w:rFonts w:ascii="Times New Roman" w:hAnsi="Times New Roman"/>
        </w:rPr>
        <w:t>Kokkinakis</w:t>
      </w:r>
      <w:proofErr w:type="spellEnd"/>
      <w:r w:rsidRPr="00A478C5">
        <w:rPr>
          <w:rFonts w:ascii="Times New Roman" w:hAnsi="Times New Roman"/>
        </w:rPr>
        <w:t xml:space="preserve">, D. (2010b). Diabase: Towards a diachronic BLARK in support of historical studies. In </w:t>
      </w:r>
      <w:r w:rsidRPr="00A478C5">
        <w:rPr>
          <w:rFonts w:ascii="Times New Roman" w:hAnsi="Times New Roman"/>
          <w:i/>
          <w:iCs/>
        </w:rPr>
        <w:t xml:space="preserve">Proceedings of LREC 2010 </w:t>
      </w:r>
      <w:r w:rsidRPr="00A478C5">
        <w:rPr>
          <w:rFonts w:ascii="Times New Roman" w:hAnsi="Times New Roman"/>
        </w:rPr>
        <w:t xml:space="preserve">(pp. 35–42). Valletta: LREC. </w:t>
      </w:r>
      <w:proofErr w:type="spellStart"/>
      <w:r w:rsidRPr="00A478C5">
        <w:rPr>
          <w:rFonts w:ascii="Times New Roman" w:hAnsi="Times New Roman"/>
        </w:rPr>
        <w:t>Borin</w:t>
      </w:r>
      <w:proofErr w:type="spellEnd"/>
      <w:r w:rsidRPr="00A478C5">
        <w:rPr>
          <w:rFonts w:ascii="Times New Roman" w:hAnsi="Times New Roman"/>
        </w:rPr>
        <w:t xml:space="preserve">, L., Forsberg, M., &amp; </w:t>
      </w:r>
      <w:proofErr w:type="spellStart"/>
      <w:r w:rsidRPr="00A478C5">
        <w:rPr>
          <w:rFonts w:ascii="Times New Roman" w:hAnsi="Times New Roman"/>
        </w:rPr>
        <w:t>Lönngren</w:t>
      </w:r>
      <w:proofErr w:type="spellEnd"/>
      <w:r w:rsidRPr="00A478C5">
        <w:rPr>
          <w:rFonts w:ascii="Times New Roman" w:hAnsi="Times New Roman"/>
        </w:rPr>
        <w:t xml:space="preserve">, L. (2013). SALDO: a touch of yin to WordNet’s yang. </w:t>
      </w:r>
    </w:p>
    <w:p w:rsidR="00A478C5" w:rsidRPr="00A478C5" w:rsidRDefault="00A478C5" w:rsidP="00A478C5">
      <w:pPr>
        <w:ind w:firstLineChars="0" w:firstLine="0"/>
        <w:rPr>
          <w:rFonts w:ascii="Times New Roman" w:hAnsi="Times New Roman"/>
          <w:sz w:val="24"/>
        </w:rPr>
      </w:pPr>
      <w:r w:rsidRPr="00A478C5">
        <w:rPr>
          <w:rFonts w:ascii="Times New Roman" w:hAnsi="Times New Roman"/>
          <w:i/>
          <w:iCs/>
        </w:rPr>
        <w:t xml:space="preserve">Language Resources and Evaluation </w:t>
      </w:r>
      <w:r w:rsidRPr="00A478C5">
        <w:rPr>
          <w:rFonts w:ascii="Times New Roman" w:hAnsi="Times New Roman"/>
        </w:rPr>
        <w:t xml:space="preserve">47(4), 1191–1211. </w:t>
      </w:r>
      <w:proofErr w:type="spellStart"/>
      <w:r w:rsidRPr="00A478C5">
        <w:rPr>
          <w:rFonts w:ascii="Times New Roman" w:hAnsi="Times New Roman"/>
        </w:rPr>
        <w:t>doi</w:t>
      </w:r>
      <w:proofErr w:type="spellEnd"/>
      <w:r w:rsidRPr="00A478C5">
        <w:rPr>
          <w:rFonts w:ascii="Times New Roman" w:hAnsi="Times New Roman"/>
        </w:rPr>
        <w:t xml:space="preserve">: 10.1007/s10579-013-9233-4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Forsberg, M., &amp; </w:t>
      </w:r>
      <w:proofErr w:type="spellStart"/>
      <w:r w:rsidRPr="00A478C5">
        <w:rPr>
          <w:rFonts w:ascii="Times New Roman" w:hAnsi="Times New Roman"/>
        </w:rPr>
        <w:t>Lyngfelt</w:t>
      </w:r>
      <w:proofErr w:type="spellEnd"/>
      <w:r w:rsidRPr="00A478C5">
        <w:rPr>
          <w:rFonts w:ascii="Times New Roman" w:hAnsi="Times New Roman"/>
        </w:rPr>
        <w:t xml:space="preserve">, B. (2013). Close encounters of the fifth kind: Some linguistic and computational aspects of the Swedish </w:t>
      </w:r>
      <w:proofErr w:type="spellStart"/>
      <w:r w:rsidRPr="00A478C5">
        <w:rPr>
          <w:rFonts w:ascii="Times New Roman" w:hAnsi="Times New Roman"/>
        </w:rPr>
        <w:t>FrameNet</w:t>
      </w:r>
      <w:proofErr w:type="spellEnd"/>
      <w:r w:rsidRPr="00A478C5">
        <w:rPr>
          <w:rFonts w:ascii="Times New Roman" w:hAnsi="Times New Roman"/>
        </w:rPr>
        <w:t xml:space="preserve"> ++ project. </w:t>
      </w:r>
      <w:proofErr w:type="spellStart"/>
      <w:r w:rsidRPr="00A478C5">
        <w:rPr>
          <w:rFonts w:ascii="Times New Roman" w:hAnsi="Times New Roman"/>
          <w:i/>
          <w:iCs/>
        </w:rPr>
        <w:t>Veredas</w:t>
      </w:r>
      <w:proofErr w:type="spellEnd"/>
      <w:r w:rsidRPr="00A478C5">
        <w:rPr>
          <w:rFonts w:ascii="Times New Roman" w:hAnsi="Times New Roman"/>
          <w:i/>
          <w:iCs/>
        </w:rPr>
        <w:t xml:space="preserve"> </w:t>
      </w:r>
      <w:r w:rsidRPr="00A478C5">
        <w:rPr>
          <w:rFonts w:ascii="Times New Roman" w:hAnsi="Times New Roman"/>
        </w:rPr>
        <w:t xml:space="preserve">17(1), 28–43. </w:t>
      </w:r>
      <w:proofErr w:type="spellStart"/>
      <w:r w:rsidRPr="00A478C5">
        <w:rPr>
          <w:rFonts w:ascii="Times New Roman" w:hAnsi="Times New Roman"/>
        </w:rPr>
        <w:t>doi</w:t>
      </w:r>
      <w:proofErr w:type="spellEnd"/>
      <w:r w:rsidRPr="00A478C5">
        <w:rPr>
          <w:rFonts w:ascii="Times New Roman" w:hAnsi="Times New Roman"/>
        </w:rPr>
        <w:t xml:space="preserve">: 10.1007/s10579-013-9233-4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Forsberg, M., Olsson, L. -J., &amp; </w:t>
      </w:r>
      <w:proofErr w:type="spellStart"/>
      <w:r w:rsidRPr="00A478C5">
        <w:rPr>
          <w:rFonts w:ascii="Times New Roman" w:hAnsi="Times New Roman"/>
        </w:rPr>
        <w:t>Uppström</w:t>
      </w:r>
      <w:proofErr w:type="spellEnd"/>
      <w:r w:rsidRPr="00A478C5">
        <w:rPr>
          <w:rFonts w:ascii="Times New Roman" w:hAnsi="Times New Roman"/>
        </w:rPr>
        <w:t xml:space="preserve">, J. (2012). The open lexical infrastructure of </w:t>
      </w:r>
      <w:proofErr w:type="spellStart"/>
      <w:r w:rsidRPr="00A478C5">
        <w:rPr>
          <w:rFonts w:ascii="Times New Roman" w:hAnsi="Times New Roman"/>
        </w:rPr>
        <w:t>Språkbanken</w:t>
      </w:r>
      <w:proofErr w:type="spellEnd"/>
      <w:r w:rsidRPr="00A478C5">
        <w:rPr>
          <w:rFonts w:ascii="Times New Roman" w:hAnsi="Times New Roman"/>
        </w:rPr>
        <w:t xml:space="preserve">. In </w:t>
      </w:r>
      <w:r w:rsidRPr="00A478C5">
        <w:rPr>
          <w:rFonts w:ascii="Times New Roman" w:hAnsi="Times New Roman"/>
          <w:i/>
          <w:iCs/>
        </w:rPr>
        <w:t xml:space="preserve">Proceedings of LREC 2012 </w:t>
      </w:r>
      <w:r w:rsidRPr="00A478C5">
        <w:rPr>
          <w:rFonts w:ascii="Times New Roman" w:hAnsi="Times New Roman"/>
        </w:rPr>
        <w:t xml:space="preserve">(pp. 3598–3602). Istanbul. ELRA.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Borin</w:t>
      </w:r>
      <w:proofErr w:type="spellEnd"/>
      <w:r w:rsidRPr="00A478C5">
        <w:rPr>
          <w:rFonts w:ascii="Times New Roman" w:hAnsi="Times New Roman"/>
        </w:rPr>
        <w:t xml:space="preserve">, L., Forsberg, M., &amp; </w:t>
      </w:r>
      <w:proofErr w:type="spellStart"/>
      <w:r w:rsidRPr="00A478C5">
        <w:rPr>
          <w:rFonts w:ascii="Times New Roman" w:hAnsi="Times New Roman"/>
        </w:rPr>
        <w:t>Roxendal</w:t>
      </w:r>
      <w:proofErr w:type="spellEnd"/>
      <w:r w:rsidRPr="00A478C5">
        <w:rPr>
          <w:rFonts w:ascii="Times New Roman" w:hAnsi="Times New Roman"/>
        </w:rPr>
        <w:t xml:space="preserve">, J. (2012). </w:t>
      </w:r>
      <w:proofErr w:type="spellStart"/>
      <w:r w:rsidRPr="00A478C5">
        <w:rPr>
          <w:rFonts w:ascii="Times New Roman" w:hAnsi="Times New Roman"/>
        </w:rPr>
        <w:t>Korp</w:t>
      </w:r>
      <w:proofErr w:type="spellEnd"/>
      <w:r w:rsidRPr="00A478C5">
        <w:rPr>
          <w:rFonts w:ascii="Times New Roman" w:hAnsi="Times New Roman"/>
        </w:rPr>
        <w:t xml:space="preserve"> – the corpus infrastructure of </w:t>
      </w:r>
      <w:proofErr w:type="spellStart"/>
      <w:r w:rsidRPr="00A478C5">
        <w:rPr>
          <w:rFonts w:ascii="Times New Roman" w:hAnsi="Times New Roman"/>
        </w:rPr>
        <w:t>Språkbanken</w:t>
      </w:r>
      <w:proofErr w:type="spellEnd"/>
      <w:r w:rsidRPr="00A478C5">
        <w:rPr>
          <w:rFonts w:ascii="Times New Roman" w:hAnsi="Times New Roman"/>
        </w:rPr>
        <w:t xml:space="preserve">. </w:t>
      </w:r>
      <w:r w:rsidRPr="00A478C5">
        <w:rPr>
          <w:rFonts w:ascii="Times New Roman" w:hAnsi="Times New Roman"/>
        </w:rPr>
        <w:lastRenderedPageBreak/>
        <w:t xml:space="preserve">In </w:t>
      </w:r>
      <w:r w:rsidRPr="00A478C5">
        <w:rPr>
          <w:rFonts w:ascii="Times New Roman" w:hAnsi="Times New Roman"/>
          <w:i/>
          <w:iCs/>
        </w:rPr>
        <w:t xml:space="preserve">Proceedings of LREC 2012 </w:t>
      </w:r>
      <w:r w:rsidRPr="00A478C5">
        <w:rPr>
          <w:rFonts w:ascii="Times New Roman" w:hAnsi="Times New Roman"/>
        </w:rPr>
        <w:t xml:space="preserve">(pp. 474–478). Istanbul. ELRA.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Briscoe, T., Carroll, J., &amp; Watson, R. (2006). The second release of the RASP system. In </w:t>
      </w:r>
      <w:r w:rsidRPr="00A478C5">
        <w:rPr>
          <w:rFonts w:ascii="Times New Roman" w:hAnsi="Times New Roman"/>
          <w:i/>
          <w:iCs/>
        </w:rPr>
        <w:t xml:space="preserve">Proceedings of the COLING/ACL 2006 interactive presentation sessions </w:t>
      </w:r>
      <w:r w:rsidRPr="00A478C5">
        <w:rPr>
          <w:rFonts w:ascii="Times New Roman" w:hAnsi="Times New Roman"/>
        </w:rPr>
        <w:t>(pp. 77–80). Sydney: ACL.</w:t>
      </w:r>
      <w:r w:rsidRPr="00A478C5">
        <w:rPr>
          <w:rFonts w:ascii="Times New Roman" w:hAnsi="Times New Roman"/>
        </w:rPr>
        <w:br/>
      </w:r>
      <w:proofErr w:type="spellStart"/>
      <w:r w:rsidRPr="00A478C5">
        <w:rPr>
          <w:rFonts w:ascii="Times New Roman" w:hAnsi="Times New Roman"/>
        </w:rPr>
        <w:t>doi</w:t>
      </w:r>
      <w:proofErr w:type="spellEnd"/>
      <w:r w:rsidRPr="00A478C5">
        <w:rPr>
          <w:rFonts w:ascii="Times New Roman" w:hAnsi="Times New Roman"/>
        </w:rPr>
        <w:t xml:space="preserve">: 10.3115/1225403.1225423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Bryant, J. E. (2008). Best-fit constructional analysis. UC Berkeley PhD dissertation.</w:t>
      </w:r>
      <w:r w:rsidRPr="00A478C5">
        <w:rPr>
          <w:rFonts w:ascii="Times New Roman" w:hAnsi="Times New Roman"/>
        </w:rPr>
        <w:br/>
        <w:t xml:space="preserve">Chang, N. (2008). Constructing grammar: A computational model of the emergence of early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constructions. UC Berkeley PhD dissertation.</w:t>
      </w:r>
      <w:r w:rsidRPr="00A478C5">
        <w:rPr>
          <w:rFonts w:ascii="Times New Roman" w:hAnsi="Times New Roman"/>
        </w:rPr>
        <w:br/>
        <w:t xml:space="preserve">Chang, N., &amp; Maia, T. (2001). Learning grammatical constructions. In J. D. Moore &amp; K. </w:t>
      </w:r>
      <w:proofErr w:type="spellStart"/>
      <w:r w:rsidRPr="00A478C5">
        <w:rPr>
          <w:rFonts w:ascii="Times New Roman" w:hAnsi="Times New Roman"/>
        </w:rPr>
        <w:t>Stenning</w:t>
      </w:r>
      <w:proofErr w:type="spellEnd"/>
      <w:r w:rsidRPr="00A478C5">
        <w:rPr>
          <w:rFonts w:ascii="Times New Roman" w:hAnsi="Times New Roman"/>
        </w:rPr>
        <w:t xml:space="preserve">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(Eds.), </w:t>
      </w:r>
      <w:r w:rsidRPr="00A478C5">
        <w:rPr>
          <w:rFonts w:ascii="Times New Roman" w:hAnsi="Times New Roman"/>
          <w:i/>
          <w:iCs/>
        </w:rPr>
        <w:t xml:space="preserve">Proceedings of the twenty-third annual conference of the Cognitive Science Society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(pp. 176–181). Mahwah: Lawrence Erlbaum.</w:t>
      </w:r>
      <w:r w:rsidRPr="00A478C5">
        <w:rPr>
          <w:rFonts w:ascii="Times New Roman" w:hAnsi="Times New Roman"/>
        </w:rPr>
        <w:br/>
      </w:r>
      <w:proofErr w:type="spellStart"/>
      <w:r w:rsidRPr="00A478C5">
        <w:rPr>
          <w:rFonts w:ascii="Times New Roman" w:hAnsi="Times New Roman"/>
        </w:rPr>
        <w:t>Copestake</w:t>
      </w:r>
      <w:proofErr w:type="spellEnd"/>
      <w:r w:rsidRPr="00A478C5">
        <w:rPr>
          <w:rFonts w:ascii="Times New Roman" w:hAnsi="Times New Roman"/>
        </w:rPr>
        <w:t xml:space="preserve">, A. (2002). </w:t>
      </w:r>
      <w:r w:rsidRPr="00A478C5">
        <w:rPr>
          <w:rFonts w:ascii="Times New Roman" w:hAnsi="Times New Roman"/>
          <w:i/>
          <w:iCs/>
        </w:rPr>
        <w:t>Implementing typed feature structure grammars</w:t>
      </w:r>
      <w:r w:rsidRPr="00A478C5">
        <w:rPr>
          <w:rFonts w:ascii="Times New Roman" w:hAnsi="Times New Roman"/>
        </w:rPr>
        <w:t xml:space="preserve">. Stanford: CSLI Publications. Croft, W. A. (2001). </w:t>
      </w:r>
      <w:r w:rsidRPr="00A478C5">
        <w:rPr>
          <w:rFonts w:ascii="Times New Roman" w:hAnsi="Times New Roman"/>
          <w:i/>
          <w:iCs/>
        </w:rPr>
        <w:t>Radical construction grammar: Syntactic theory in typological perspective</w:t>
      </w:r>
      <w:r w:rsidRPr="00A478C5">
        <w:rPr>
          <w:rFonts w:ascii="Times New Roman" w:hAnsi="Times New Roman"/>
        </w:rPr>
        <w:t xml:space="preserve">.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Oxford: Oxford University Press. </w:t>
      </w:r>
      <w:proofErr w:type="spellStart"/>
      <w:r w:rsidRPr="00A478C5">
        <w:rPr>
          <w:rFonts w:ascii="Times New Roman" w:hAnsi="Times New Roman"/>
        </w:rPr>
        <w:t>doi</w:t>
      </w:r>
      <w:proofErr w:type="spellEnd"/>
      <w:r w:rsidRPr="00A478C5">
        <w:rPr>
          <w:rFonts w:ascii="Times New Roman" w:hAnsi="Times New Roman"/>
        </w:rPr>
        <w:t>: 10.1093/</w:t>
      </w:r>
      <w:proofErr w:type="spellStart"/>
      <w:proofErr w:type="gramStart"/>
      <w:r w:rsidRPr="00A478C5">
        <w:rPr>
          <w:rFonts w:ascii="Times New Roman" w:hAnsi="Times New Roman"/>
        </w:rPr>
        <w:t>acprof:oso</w:t>
      </w:r>
      <w:proofErr w:type="spellEnd"/>
      <w:proofErr w:type="gramEnd"/>
      <w:r w:rsidRPr="00A478C5">
        <w:rPr>
          <w:rFonts w:ascii="Times New Roman" w:hAnsi="Times New Roman"/>
        </w:rPr>
        <w:t xml:space="preserve">/9780198299554.001.0001 </w:t>
      </w:r>
      <w:proofErr w:type="spellStart"/>
      <w:r w:rsidRPr="00A478C5">
        <w:rPr>
          <w:rFonts w:ascii="Times New Roman" w:hAnsi="Times New Roman"/>
        </w:rPr>
        <w:t>Dannélls</w:t>
      </w:r>
      <w:proofErr w:type="spellEnd"/>
      <w:r w:rsidRPr="00A478C5">
        <w:rPr>
          <w:rFonts w:ascii="Times New Roman" w:hAnsi="Times New Roman"/>
        </w:rPr>
        <w:t xml:space="preserve">, D., Friberg </w:t>
      </w:r>
      <w:proofErr w:type="spellStart"/>
      <w:r w:rsidRPr="00A478C5">
        <w:rPr>
          <w:rFonts w:ascii="Times New Roman" w:hAnsi="Times New Roman"/>
        </w:rPr>
        <w:t>Heppin</w:t>
      </w:r>
      <w:proofErr w:type="spellEnd"/>
      <w:r w:rsidRPr="00A478C5">
        <w:rPr>
          <w:rFonts w:ascii="Times New Roman" w:hAnsi="Times New Roman"/>
        </w:rPr>
        <w:t xml:space="preserve">, K., &amp; </w:t>
      </w:r>
      <w:proofErr w:type="spellStart"/>
      <w:r w:rsidRPr="00A478C5">
        <w:rPr>
          <w:rFonts w:ascii="Times New Roman" w:hAnsi="Times New Roman"/>
        </w:rPr>
        <w:t>Ehrlemark</w:t>
      </w:r>
      <w:proofErr w:type="spellEnd"/>
      <w:r w:rsidRPr="00A478C5">
        <w:rPr>
          <w:rFonts w:ascii="Times New Roman" w:hAnsi="Times New Roman"/>
        </w:rPr>
        <w:t xml:space="preserve">, A. (2014). Using language technology resources and tools to construct Swedish </w:t>
      </w:r>
      <w:proofErr w:type="spellStart"/>
      <w:r w:rsidRPr="00A478C5">
        <w:rPr>
          <w:rFonts w:ascii="Times New Roman" w:hAnsi="Times New Roman"/>
        </w:rPr>
        <w:t>FrameNet</w:t>
      </w:r>
      <w:proofErr w:type="spellEnd"/>
      <w:r w:rsidRPr="00A478C5">
        <w:rPr>
          <w:rFonts w:ascii="Times New Roman" w:hAnsi="Times New Roman"/>
        </w:rPr>
        <w:t xml:space="preserve">. In </w:t>
      </w:r>
      <w:r w:rsidRPr="00A478C5">
        <w:rPr>
          <w:rFonts w:ascii="Times New Roman" w:hAnsi="Times New Roman"/>
          <w:i/>
          <w:iCs/>
        </w:rPr>
        <w:t xml:space="preserve">Proceedings of the workshop on lexical and gram-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i/>
          <w:iCs/>
        </w:rPr>
        <w:t>matical</w:t>
      </w:r>
      <w:proofErr w:type="spellEnd"/>
      <w:r w:rsidRPr="00A478C5">
        <w:rPr>
          <w:rFonts w:ascii="Times New Roman" w:hAnsi="Times New Roman"/>
          <w:i/>
          <w:iCs/>
        </w:rPr>
        <w:t xml:space="preserve"> resources for language processing </w:t>
      </w:r>
      <w:r w:rsidRPr="00A478C5">
        <w:rPr>
          <w:rFonts w:ascii="Times New Roman" w:hAnsi="Times New Roman"/>
        </w:rPr>
        <w:t xml:space="preserve">(pp. 8–17). Dublin: ACL. </w:t>
      </w:r>
      <w:proofErr w:type="spellStart"/>
      <w:r w:rsidRPr="00A478C5">
        <w:rPr>
          <w:rFonts w:ascii="Times New Roman" w:hAnsi="Times New Roman"/>
        </w:rPr>
        <w:t>doi</w:t>
      </w:r>
      <w:proofErr w:type="spellEnd"/>
      <w:r w:rsidRPr="00A478C5">
        <w:rPr>
          <w:rFonts w:ascii="Times New Roman" w:hAnsi="Times New Roman"/>
        </w:rPr>
        <w:t xml:space="preserve">: 10.3115/v1/W14-5802 </w:t>
      </w:r>
      <w:proofErr w:type="spellStart"/>
      <w:r w:rsidRPr="00A478C5">
        <w:rPr>
          <w:rFonts w:ascii="Times New Roman" w:hAnsi="Times New Roman"/>
        </w:rPr>
        <w:t>Fellbaum</w:t>
      </w:r>
      <w:proofErr w:type="spellEnd"/>
      <w:r w:rsidRPr="00A478C5">
        <w:rPr>
          <w:rFonts w:ascii="Times New Roman" w:hAnsi="Times New Roman"/>
        </w:rPr>
        <w:t xml:space="preserve">, C. (Ed.). (1998). </w:t>
      </w:r>
      <w:r w:rsidRPr="00A478C5">
        <w:rPr>
          <w:rFonts w:ascii="Times New Roman" w:hAnsi="Times New Roman"/>
          <w:i/>
          <w:iCs/>
        </w:rPr>
        <w:t>WordNet: An electronic lexical database</w:t>
      </w:r>
      <w:r w:rsidRPr="00A478C5">
        <w:rPr>
          <w:rFonts w:ascii="Times New Roman" w:hAnsi="Times New Roman"/>
        </w:rPr>
        <w:t xml:space="preserve">. Cambridge, Mass.: MIT Press. Forsberg, M., Johansson, R., </w:t>
      </w:r>
      <w:proofErr w:type="spellStart"/>
      <w:r w:rsidRPr="00A478C5">
        <w:rPr>
          <w:rFonts w:ascii="Times New Roman" w:hAnsi="Times New Roman"/>
        </w:rPr>
        <w:t>Bäckström</w:t>
      </w:r>
      <w:proofErr w:type="spellEnd"/>
      <w:r w:rsidRPr="00A478C5">
        <w:rPr>
          <w:rFonts w:ascii="Times New Roman" w:hAnsi="Times New Roman"/>
        </w:rPr>
        <w:t xml:space="preserve">, L., </w:t>
      </w:r>
      <w:proofErr w:type="spellStart"/>
      <w:r w:rsidRPr="00A478C5">
        <w:rPr>
          <w:rFonts w:ascii="Times New Roman" w:hAnsi="Times New Roman"/>
        </w:rPr>
        <w:t>Borin</w:t>
      </w:r>
      <w:proofErr w:type="spellEnd"/>
      <w:r w:rsidRPr="00A478C5">
        <w:rPr>
          <w:rFonts w:ascii="Times New Roman" w:hAnsi="Times New Roman"/>
        </w:rPr>
        <w:t xml:space="preserve">, L., </w:t>
      </w:r>
      <w:proofErr w:type="spellStart"/>
      <w:r w:rsidRPr="00A478C5">
        <w:rPr>
          <w:rFonts w:ascii="Times New Roman" w:hAnsi="Times New Roman"/>
        </w:rPr>
        <w:t>Lyngfelt</w:t>
      </w:r>
      <w:proofErr w:type="spellEnd"/>
      <w:r w:rsidRPr="00A478C5">
        <w:rPr>
          <w:rFonts w:ascii="Times New Roman" w:hAnsi="Times New Roman"/>
        </w:rPr>
        <w:t xml:space="preserve">, B., </w:t>
      </w:r>
      <w:proofErr w:type="spellStart"/>
      <w:r w:rsidRPr="00A478C5">
        <w:rPr>
          <w:rFonts w:ascii="Times New Roman" w:hAnsi="Times New Roman"/>
        </w:rPr>
        <w:t>Olofsson</w:t>
      </w:r>
      <w:proofErr w:type="spellEnd"/>
      <w:r w:rsidRPr="00A478C5">
        <w:rPr>
          <w:rFonts w:ascii="Times New Roman" w:hAnsi="Times New Roman"/>
        </w:rPr>
        <w:t xml:space="preserve">, J., &amp; Prentice, J.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(2014). From construction candidates to </w:t>
      </w:r>
      <w:proofErr w:type="spellStart"/>
      <w:r w:rsidRPr="00A478C5">
        <w:rPr>
          <w:rFonts w:ascii="Times New Roman" w:hAnsi="Times New Roman"/>
        </w:rPr>
        <w:t>constructicon</w:t>
      </w:r>
      <w:proofErr w:type="spellEnd"/>
      <w:r w:rsidRPr="00A478C5">
        <w:rPr>
          <w:rFonts w:ascii="Times New Roman" w:hAnsi="Times New Roman"/>
        </w:rPr>
        <w:t xml:space="preserve"> entries: An experiment using semi- automatic methods for identifying constructions in corpora. </w:t>
      </w:r>
      <w:r w:rsidRPr="00A478C5">
        <w:rPr>
          <w:rFonts w:ascii="Times New Roman" w:hAnsi="Times New Roman"/>
          <w:i/>
          <w:iCs/>
        </w:rPr>
        <w:t xml:space="preserve">Constructions and Frames </w:t>
      </w:r>
      <w:r w:rsidRPr="00A478C5">
        <w:rPr>
          <w:rFonts w:ascii="Times New Roman" w:hAnsi="Times New Roman"/>
        </w:rPr>
        <w:t xml:space="preserve">6(1), 114–135. </w:t>
      </w:r>
      <w:proofErr w:type="gramStart"/>
      <w:r w:rsidRPr="00A478C5">
        <w:rPr>
          <w:rFonts w:ascii="Times New Roman" w:hAnsi="Times New Roman"/>
        </w:rPr>
        <w:t>doi:10.1075/cf.6.1.07for</w:t>
      </w:r>
      <w:proofErr w:type="gramEnd"/>
      <w:r w:rsidRPr="00A478C5">
        <w:rPr>
          <w:rFonts w:ascii="Times New Roman" w:hAnsi="Times New Roman"/>
        </w:rPr>
        <w:t xml:space="preserve">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Francopoulo</w:t>
      </w:r>
      <w:proofErr w:type="spellEnd"/>
      <w:r w:rsidRPr="00A478C5">
        <w:rPr>
          <w:rFonts w:ascii="Times New Roman" w:hAnsi="Times New Roman"/>
        </w:rPr>
        <w:t xml:space="preserve">, G. (Ed.). (2013). </w:t>
      </w:r>
      <w:r w:rsidRPr="00A478C5">
        <w:rPr>
          <w:rFonts w:ascii="Times New Roman" w:hAnsi="Times New Roman"/>
          <w:i/>
          <w:iCs/>
        </w:rPr>
        <w:t>LMF: Lexical markup framework</w:t>
      </w:r>
      <w:r w:rsidRPr="00A478C5">
        <w:rPr>
          <w:rFonts w:ascii="Times New Roman" w:hAnsi="Times New Roman"/>
        </w:rPr>
        <w:t xml:space="preserve">. London/Hoboken, NJ: ISTE/ Wiley. doi:10.1002/9781118712696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Goldberg, A. (1995). </w:t>
      </w:r>
      <w:r w:rsidRPr="00A478C5">
        <w:rPr>
          <w:rFonts w:ascii="Times New Roman" w:hAnsi="Times New Roman"/>
          <w:i/>
          <w:iCs/>
        </w:rPr>
        <w:t>Constructions: A construction grammar approach to argument structure</w:t>
      </w:r>
      <w:r w:rsidRPr="00A478C5">
        <w:rPr>
          <w:rFonts w:ascii="Times New Roman" w:hAnsi="Times New Roman"/>
        </w:rPr>
        <w:t xml:space="preserve">. Chicago: Chicago University Press.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Grūzītis</w:t>
      </w:r>
      <w:proofErr w:type="spellEnd"/>
      <w:r w:rsidRPr="00A478C5">
        <w:rPr>
          <w:rFonts w:ascii="Times New Roman" w:hAnsi="Times New Roman"/>
        </w:rPr>
        <w:t xml:space="preserve">, N., &amp; </w:t>
      </w:r>
      <w:proofErr w:type="spellStart"/>
      <w:r w:rsidRPr="00A478C5">
        <w:rPr>
          <w:rFonts w:ascii="Times New Roman" w:hAnsi="Times New Roman"/>
        </w:rPr>
        <w:t>Dannélls</w:t>
      </w:r>
      <w:proofErr w:type="spellEnd"/>
      <w:r w:rsidRPr="00A478C5">
        <w:rPr>
          <w:rFonts w:ascii="Times New Roman" w:hAnsi="Times New Roman"/>
        </w:rPr>
        <w:t xml:space="preserve">, D. (2017). A multilingual </w:t>
      </w:r>
      <w:proofErr w:type="spellStart"/>
      <w:r w:rsidRPr="00A478C5">
        <w:rPr>
          <w:rFonts w:ascii="Times New Roman" w:hAnsi="Times New Roman"/>
        </w:rPr>
        <w:t>FrameNet</w:t>
      </w:r>
      <w:proofErr w:type="spellEnd"/>
      <w:r w:rsidRPr="00A478C5">
        <w:rPr>
          <w:rFonts w:ascii="Times New Roman" w:hAnsi="Times New Roman"/>
        </w:rPr>
        <w:t xml:space="preserve">-based grammar and lexicon for controlled natural language. </w:t>
      </w:r>
      <w:r w:rsidRPr="00A478C5">
        <w:rPr>
          <w:rFonts w:ascii="Times New Roman" w:hAnsi="Times New Roman"/>
          <w:i/>
          <w:iCs/>
        </w:rPr>
        <w:t xml:space="preserve">Language Resources and Evaluation </w:t>
      </w:r>
      <w:r w:rsidRPr="00A478C5">
        <w:rPr>
          <w:rFonts w:ascii="Times New Roman" w:hAnsi="Times New Roman"/>
        </w:rPr>
        <w:t xml:space="preserve">51(1), 37–66.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Grūzītis</w:t>
      </w:r>
      <w:proofErr w:type="spellEnd"/>
      <w:r w:rsidRPr="00A478C5">
        <w:rPr>
          <w:rFonts w:ascii="Times New Roman" w:hAnsi="Times New Roman"/>
        </w:rPr>
        <w:t xml:space="preserve">, N., </w:t>
      </w:r>
      <w:proofErr w:type="spellStart"/>
      <w:r w:rsidRPr="00A478C5">
        <w:rPr>
          <w:rFonts w:ascii="Times New Roman" w:hAnsi="Times New Roman"/>
        </w:rPr>
        <w:t>Dannélls</w:t>
      </w:r>
      <w:proofErr w:type="spellEnd"/>
      <w:r w:rsidRPr="00A478C5">
        <w:rPr>
          <w:rFonts w:ascii="Times New Roman" w:hAnsi="Times New Roman"/>
        </w:rPr>
        <w:t xml:space="preserve">, D., </w:t>
      </w:r>
      <w:proofErr w:type="spellStart"/>
      <w:r w:rsidRPr="00A478C5">
        <w:rPr>
          <w:rFonts w:ascii="Times New Roman" w:hAnsi="Times New Roman"/>
        </w:rPr>
        <w:t>Lyngfelt</w:t>
      </w:r>
      <w:proofErr w:type="spellEnd"/>
      <w:r w:rsidRPr="00A478C5">
        <w:rPr>
          <w:rFonts w:ascii="Times New Roman" w:hAnsi="Times New Roman"/>
        </w:rPr>
        <w:t xml:space="preserve">, B., &amp; </w:t>
      </w:r>
      <w:proofErr w:type="spellStart"/>
      <w:r w:rsidRPr="00A478C5">
        <w:rPr>
          <w:rFonts w:ascii="Times New Roman" w:hAnsi="Times New Roman"/>
        </w:rPr>
        <w:t>Ranta</w:t>
      </w:r>
      <w:proofErr w:type="spellEnd"/>
      <w:r w:rsidRPr="00A478C5">
        <w:rPr>
          <w:rFonts w:ascii="Times New Roman" w:hAnsi="Times New Roman"/>
        </w:rPr>
        <w:t xml:space="preserve">, A. (2015). </w:t>
      </w:r>
      <w:proofErr w:type="spellStart"/>
      <w:r w:rsidRPr="00A478C5">
        <w:rPr>
          <w:rFonts w:ascii="Times New Roman" w:hAnsi="Times New Roman"/>
        </w:rPr>
        <w:t>Formalising</w:t>
      </w:r>
      <w:proofErr w:type="spellEnd"/>
      <w:r w:rsidRPr="00A478C5">
        <w:rPr>
          <w:rFonts w:ascii="Times New Roman" w:hAnsi="Times New Roman"/>
        </w:rPr>
        <w:t xml:space="preserve"> the Swedish </w:t>
      </w:r>
      <w:proofErr w:type="spellStart"/>
      <w:r w:rsidRPr="00A478C5">
        <w:rPr>
          <w:rFonts w:ascii="Times New Roman" w:hAnsi="Times New Roman"/>
        </w:rPr>
        <w:t>Constructicon</w:t>
      </w:r>
      <w:proofErr w:type="spellEnd"/>
      <w:r w:rsidRPr="00A478C5">
        <w:rPr>
          <w:rFonts w:ascii="Times New Roman" w:hAnsi="Times New Roman"/>
        </w:rPr>
        <w:t xml:space="preserve"> in Grammatical Framework. In </w:t>
      </w:r>
      <w:r w:rsidRPr="00A478C5">
        <w:rPr>
          <w:rFonts w:ascii="Times New Roman" w:hAnsi="Times New Roman"/>
          <w:i/>
          <w:iCs/>
        </w:rPr>
        <w:t xml:space="preserve">Proceedings of the grammar engineering across frameworks (GEAF) workshop </w:t>
      </w:r>
      <w:r w:rsidRPr="00A478C5">
        <w:rPr>
          <w:rFonts w:ascii="Times New Roman" w:hAnsi="Times New Roman"/>
        </w:rPr>
        <w:t xml:space="preserve">(pp. 49–56). Beijing: ACL. </w:t>
      </w:r>
      <w:proofErr w:type="spellStart"/>
      <w:r w:rsidRPr="00A478C5">
        <w:rPr>
          <w:rFonts w:ascii="Times New Roman" w:hAnsi="Times New Roman"/>
        </w:rPr>
        <w:t>doi</w:t>
      </w:r>
      <w:proofErr w:type="spellEnd"/>
      <w:r w:rsidRPr="00A478C5">
        <w:rPr>
          <w:rFonts w:ascii="Times New Roman" w:hAnsi="Times New Roman"/>
        </w:rPr>
        <w:t xml:space="preserve">: 10.18653/v1/W15-3307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Gustafson-Čapkova</w:t>
      </w:r>
      <w:proofErr w:type="spellEnd"/>
      <w:r w:rsidRPr="00A478C5">
        <w:rPr>
          <w:rFonts w:ascii="Times New Roman" w:hAnsi="Times New Roman"/>
        </w:rPr>
        <w:t xml:space="preserve">́, S., &amp; Hartmann, B. (2006). Manual of the Stockholm Umeå Corpus version 2.0. Stockholm University.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Halácsy</w:t>
      </w:r>
      <w:proofErr w:type="spellEnd"/>
      <w:r w:rsidRPr="00A478C5">
        <w:rPr>
          <w:rFonts w:ascii="Times New Roman" w:hAnsi="Times New Roman"/>
        </w:rPr>
        <w:t xml:space="preserve">, P., </w:t>
      </w:r>
      <w:proofErr w:type="spellStart"/>
      <w:r w:rsidRPr="00A478C5">
        <w:rPr>
          <w:rFonts w:ascii="Times New Roman" w:hAnsi="Times New Roman"/>
        </w:rPr>
        <w:t>Kornai</w:t>
      </w:r>
      <w:proofErr w:type="spellEnd"/>
      <w:r w:rsidRPr="00A478C5">
        <w:rPr>
          <w:rFonts w:ascii="Times New Roman" w:hAnsi="Times New Roman"/>
        </w:rPr>
        <w:t xml:space="preserve">, A., &amp; </w:t>
      </w:r>
      <w:proofErr w:type="spellStart"/>
      <w:r w:rsidRPr="00A478C5">
        <w:rPr>
          <w:rFonts w:ascii="Times New Roman" w:hAnsi="Times New Roman"/>
        </w:rPr>
        <w:t>Oravecz</w:t>
      </w:r>
      <w:proofErr w:type="spellEnd"/>
      <w:r w:rsidRPr="00A478C5">
        <w:rPr>
          <w:rFonts w:ascii="Times New Roman" w:hAnsi="Times New Roman"/>
        </w:rPr>
        <w:t xml:space="preserve">, C. (2007). </w:t>
      </w:r>
      <w:proofErr w:type="spellStart"/>
      <w:r w:rsidRPr="00A478C5">
        <w:rPr>
          <w:rFonts w:ascii="Times New Roman" w:hAnsi="Times New Roman"/>
        </w:rPr>
        <w:t>HunPos</w:t>
      </w:r>
      <w:proofErr w:type="spellEnd"/>
      <w:r w:rsidRPr="00A478C5">
        <w:rPr>
          <w:rFonts w:ascii="Times New Roman" w:hAnsi="Times New Roman"/>
        </w:rPr>
        <w:t xml:space="preserve"> – an open source trigram tagger. In </w:t>
      </w:r>
    </w:p>
    <w:p w:rsidR="00A478C5" w:rsidRPr="00A478C5" w:rsidRDefault="00A478C5" w:rsidP="00A478C5">
      <w:pPr>
        <w:ind w:firstLineChars="0" w:firstLine="0"/>
        <w:rPr>
          <w:rFonts w:ascii="Times New Roman" w:hAnsi="Times New Roman"/>
          <w:sz w:val="24"/>
        </w:rPr>
      </w:pPr>
      <w:r w:rsidRPr="00A478C5">
        <w:rPr>
          <w:rFonts w:ascii="Times New Roman" w:hAnsi="Times New Roman"/>
          <w:i/>
          <w:iCs/>
        </w:rPr>
        <w:t xml:space="preserve">Proceedings of the 45th annual meeting of the Association for Computational Linguistics com-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i/>
          <w:iCs/>
        </w:rPr>
        <w:t>panion</w:t>
      </w:r>
      <w:proofErr w:type="spellEnd"/>
      <w:r w:rsidRPr="00A478C5">
        <w:rPr>
          <w:rFonts w:ascii="Times New Roman" w:hAnsi="Times New Roman"/>
          <w:i/>
          <w:iCs/>
        </w:rPr>
        <w:t xml:space="preserve"> volume: Proceedings of the demo and poster sessions </w:t>
      </w:r>
      <w:r w:rsidRPr="00A478C5">
        <w:rPr>
          <w:rFonts w:ascii="Times New Roman" w:hAnsi="Times New Roman"/>
        </w:rPr>
        <w:t xml:space="preserve">(pp. 209–212). Prague: ACL. ISO (2008). Language resource management–Lexical markup framework (LMF). </w:t>
      </w:r>
      <w:r w:rsidRPr="00A478C5">
        <w:rPr>
          <w:rFonts w:ascii="Times New Roman" w:hAnsi="Times New Roman"/>
          <w:i/>
          <w:iCs/>
        </w:rPr>
        <w:t xml:space="preserve">International </w:t>
      </w:r>
    </w:p>
    <w:p w:rsidR="00A478C5" w:rsidRPr="00A478C5" w:rsidRDefault="00A478C5" w:rsidP="00A478C5">
      <w:pPr>
        <w:ind w:firstLineChars="0" w:firstLine="0"/>
        <w:rPr>
          <w:rFonts w:ascii="Times New Roman" w:hAnsi="Times New Roman"/>
          <w:sz w:val="24"/>
        </w:rPr>
      </w:pPr>
      <w:r w:rsidRPr="00A478C5">
        <w:rPr>
          <w:rFonts w:ascii="Times New Roman" w:hAnsi="Times New Roman"/>
          <w:i/>
          <w:iCs/>
        </w:rPr>
        <w:t xml:space="preserve">Standard ISO </w:t>
      </w:r>
      <w:r w:rsidRPr="00A478C5">
        <w:rPr>
          <w:rFonts w:ascii="Times New Roman" w:hAnsi="Times New Roman"/>
        </w:rPr>
        <w:t>24613.</w:t>
      </w:r>
      <w:r w:rsidRPr="00A478C5">
        <w:rPr>
          <w:rFonts w:ascii="Times New Roman" w:hAnsi="Times New Roman"/>
        </w:rPr>
        <w:br/>
        <w:t xml:space="preserve">Johansson, R. (2014). Automatic expansion of the Swedish </w:t>
      </w:r>
      <w:proofErr w:type="spellStart"/>
      <w:r w:rsidRPr="00A478C5">
        <w:rPr>
          <w:rFonts w:ascii="Times New Roman" w:hAnsi="Times New Roman"/>
        </w:rPr>
        <w:t>FrameNet</w:t>
      </w:r>
      <w:proofErr w:type="spellEnd"/>
      <w:r w:rsidRPr="00A478C5">
        <w:rPr>
          <w:rFonts w:ascii="Times New Roman" w:hAnsi="Times New Roman"/>
        </w:rPr>
        <w:t xml:space="preserve"> lexicon: Comparing and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combining lexicon-based and corpus-based methods. </w:t>
      </w:r>
      <w:r w:rsidRPr="00A478C5">
        <w:rPr>
          <w:rFonts w:ascii="Times New Roman" w:hAnsi="Times New Roman"/>
          <w:i/>
          <w:iCs/>
        </w:rPr>
        <w:t xml:space="preserve">Constructions and Frames </w:t>
      </w:r>
      <w:r w:rsidRPr="00A478C5">
        <w:rPr>
          <w:rFonts w:ascii="Times New Roman" w:hAnsi="Times New Roman"/>
        </w:rPr>
        <w:t xml:space="preserve">6(1), 92–113. </w:t>
      </w:r>
      <w:proofErr w:type="gramStart"/>
      <w:r w:rsidRPr="00A478C5">
        <w:rPr>
          <w:rFonts w:ascii="Times New Roman" w:hAnsi="Times New Roman"/>
        </w:rPr>
        <w:t>doi:10.1075/cf.6.1.06joh</w:t>
      </w:r>
      <w:proofErr w:type="gramEnd"/>
      <w:r w:rsidRPr="00A478C5">
        <w:rPr>
          <w:rFonts w:ascii="Times New Roman" w:hAnsi="Times New Roman"/>
        </w:rPr>
        <w:t xml:space="preserve">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Liberman, M. (2009). The annotation conundrum. In </w:t>
      </w:r>
      <w:r w:rsidRPr="00A478C5">
        <w:rPr>
          <w:rFonts w:ascii="Times New Roman" w:hAnsi="Times New Roman"/>
          <w:i/>
          <w:iCs/>
        </w:rPr>
        <w:t xml:space="preserve">Proceedings of the EACL 2009 workshop on the interaction between linguistics and computational linguistics: Virtuous, vicious or vacuous? </w:t>
      </w:r>
      <w:r w:rsidRPr="00A478C5">
        <w:rPr>
          <w:rFonts w:ascii="Times New Roman" w:hAnsi="Times New Roman"/>
        </w:rPr>
        <w:t xml:space="preserve">(p. 2). Athens: ACL. </w:t>
      </w:r>
      <w:proofErr w:type="spellStart"/>
      <w:r w:rsidRPr="00A478C5">
        <w:rPr>
          <w:rFonts w:ascii="Times New Roman" w:hAnsi="Times New Roman"/>
        </w:rPr>
        <w:t>doi</w:t>
      </w:r>
      <w:proofErr w:type="spellEnd"/>
      <w:r w:rsidRPr="00A478C5">
        <w:rPr>
          <w:rFonts w:ascii="Times New Roman" w:hAnsi="Times New Roman"/>
        </w:rPr>
        <w:t xml:space="preserve">: 10.3115/1642038.1642040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Lyngfelt</w:t>
      </w:r>
      <w:proofErr w:type="spellEnd"/>
      <w:r w:rsidRPr="00A478C5">
        <w:rPr>
          <w:rFonts w:ascii="Times New Roman" w:hAnsi="Times New Roman"/>
        </w:rPr>
        <w:t xml:space="preserve">, B., </w:t>
      </w:r>
      <w:proofErr w:type="spellStart"/>
      <w:r w:rsidRPr="00A478C5">
        <w:rPr>
          <w:rFonts w:ascii="Times New Roman" w:hAnsi="Times New Roman"/>
        </w:rPr>
        <w:t>Bäckström</w:t>
      </w:r>
      <w:proofErr w:type="spellEnd"/>
      <w:r w:rsidRPr="00A478C5">
        <w:rPr>
          <w:rFonts w:ascii="Times New Roman" w:hAnsi="Times New Roman"/>
        </w:rPr>
        <w:t xml:space="preserve">, L., </w:t>
      </w:r>
      <w:proofErr w:type="spellStart"/>
      <w:r w:rsidRPr="00A478C5">
        <w:rPr>
          <w:rFonts w:ascii="Times New Roman" w:hAnsi="Times New Roman"/>
        </w:rPr>
        <w:t>Borin</w:t>
      </w:r>
      <w:proofErr w:type="spellEnd"/>
      <w:r w:rsidRPr="00A478C5">
        <w:rPr>
          <w:rFonts w:ascii="Times New Roman" w:hAnsi="Times New Roman"/>
        </w:rPr>
        <w:t xml:space="preserve">, L., </w:t>
      </w:r>
      <w:proofErr w:type="spellStart"/>
      <w:r w:rsidRPr="00A478C5">
        <w:rPr>
          <w:rFonts w:ascii="Times New Roman" w:hAnsi="Times New Roman"/>
        </w:rPr>
        <w:t>Ehrlemark</w:t>
      </w:r>
      <w:proofErr w:type="spellEnd"/>
      <w:r w:rsidRPr="00A478C5">
        <w:rPr>
          <w:rFonts w:ascii="Times New Roman" w:hAnsi="Times New Roman"/>
        </w:rPr>
        <w:t xml:space="preserve">, A., &amp; </w:t>
      </w:r>
      <w:proofErr w:type="spellStart"/>
      <w:r w:rsidRPr="00A478C5">
        <w:rPr>
          <w:rFonts w:ascii="Times New Roman" w:hAnsi="Times New Roman"/>
        </w:rPr>
        <w:t>Rydstedt</w:t>
      </w:r>
      <w:proofErr w:type="spellEnd"/>
      <w:r w:rsidRPr="00A478C5">
        <w:rPr>
          <w:rFonts w:ascii="Times New Roman" w:hAnsi="Times New Roman"/>
        </w:rPr>
        <w:t xml:space="preserve"> R. (this volume). </w:t>
      </w:r>
      <w:proofErr w:type="spellStart"/>
      <w:r w:rsidRPr="00A478C5">
        <w:rPr>
          <w:rFonts w:ascii="Times New Roman" w:hAnsi="Times New Roman"/>
          <w:i/>
          <w:iCs/>
        </w:rPr>
        <w:t>Constructico</w:t>
      </w:r>
      <w:proofErr w:type="spellEnd"/>
      <w:r w:rsidRPr="00A478C5">
        <w:rPr>
          <w:rFonts w:ascii="Times New Roman" w:hAnsi="Times New Roman"/>
          <w:i/>
          <w:iCs/>
        </w:rPr>
        <w:t xml:space="preserve">- </w:t>
      </w:r>
      <w:proofErr w:type="spellStart"/>
      <w:r w:rsidRPr="00A478C5">
        <w:rPr>
          <w:rFonts w:ascii="Times New Roman" w:hAnsi="Times New Roman"/>
          <w:i/>
          <w:iCs/>
        </w:rPr>
        <w:lastRenderedPageBreak/>
        <w:t>graphy</w:t>
      </w:r>
      <w:proofErr w:type="spellEnd"/>
      <w:r w:rsidRPr="00A478C5">
        <w:rPr>
          <w:rFonts w:ascii="Times New Roman" w:hAnsi="Times New Roman"/>
          <w:i/>
          <w:iCs/>
        </w:rPr>
        <w:t xml:space="preserve"> at work: Theory meets practice in the Swedish </w:t>
      </w:r>
      <w:proofErr w:type="spellStart"/>
      <w:r w:rsidRPr="00A478C5">
        <w:rPr>
          <w:rFonts w:ascii="Times New Roman" w:hAnsi="Times New Roman"/>
          <w:i/>
          <w:iCs/>
        </w:rPr>
        <w:t>Constructicon</w:t>
      </w:r>
      <w:proofErr w:type="spellEnd"/>
      <w:r w:rsidRPr="00A478C5">
        <w:rPr>
          <w:rFonts w:ascii="Times New Roman" w:hAnsi="Times New Roman"/>
        </w:rPr>
        <w:t xml:space="preserve">.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Lyngfelt</w:t>
      </w:r>
      <w:proofErr w:type="spellEnd"/>
      <w:r w:rsidRPr="00A478C5">
        <w:rPr>
          <w:rFonts w:ascii="Times New Roman" w:hAnsi="Times New Roman"/>
        </w:rPr>
        <w:t xml:space="preserve">, B., </w:t>
      </w:r>
      <w:proofErr w:type="spellStart"/>
      <w:r w:rsidRPr="00A478C5">
        <w:rPr>
          <w:rFonts w:ascii="Times New Roman" w:hAnsi="Times New Roman"/>
        </w:rPr>
        <w:t>Borin</w:t>
      </w:r>
      <w:proofErr w:type="spellEnd"/>
      <w:r w:rsidRPr="00A478C5">
        <w:rPr>
          <w:rFonts w:ascii="Times New Roman" w:hAnsi="Times New Roman"/>
        </w:rPr>
        <w:t xml:space="preserve">, L., Forsberg, M., Prentice, J., </w:t>
      </w:r>
      <w:proofErr w:type="spellStart"/>
      <w:r w:rsidRPr="00A478C5">
        <w:rPr>
          <w:rFonts w:ascii="Times New Roman" w:hAnsi="Times New Roman"/>
        </w:rPr>
        <w:t>Rydstedt</w:t>
      </w:r>
      <w:proofErr w:type="spellEnd"/>
      <w:r w:rsidRPr="00A478C5">
        <w:rPr>
          <w:rFonts w:ascii="Times New Roman" w:hAnsi="Times New Roman"/>
        </w:rPr>
        <w:t xml:space="preserve">, R., </w:t>
      </w:r>
      <w:proofErr w:type="spellStart"/>
      <w:r w:rsidRPr="00A478C5">
        <w:rPr>
          <w:rFonts w:ascii="Times New Roman" w:hAnsi="Times New Roman"/>
        </w:rPr>
        <w:t>Sköldberg</w:t>
      </w:r>
      <w:proofErr w:type="spellEnd"/>
      <w:r w:rsidRPr="00A478C5">
        <w:rPr>
          <w:rFonts w:ascii="Times New Roman" w:hAnsi="Times New Roman"/>
        </w:rPr>
        <w:t xml:space="preserve">, E., &amp; </w:t>
      </w:r>
      <w:proofErr w:type="spellStart"/>
      <w:r w:rsidRPr="00A478C5">
        <w:rPr>
          <w:rFonts w:ascii="Times New Roman" w:hAnsi="Times New Roman"/>
        </w:rPr>
        <w:t>Tingsell</w:t>
      </w:r>
      <w:proofErr w:type="spellEnd"/>
      <w:r w:rsidRPr="00A478C5">
        <w:rPr>
          <w:rFonts w:ascii="Times New Roman" w:hAnsi="Times New Roman"/>
        </w:rPr>
        <w:t xml:space="preserve">, S. (2012). Adding a </w:t>
      </w:r>
      <w:proofErr w:type="spellStart"/>
      <w:r w:rsidRPr="00A478C5">
        <w:rPr>
          <w:rFonts w:ascii="Times New Roman" w:hAnsi="Times New Roman"/>
        </w:rPr>
        <w:t>constructicon</w:t>
      </w:r>
      <w:proofErr w:type="spellEnd"/>
      <w:r w:rsidRPr="00A478C5">
        <w:rPr>
          <w:rFonts w:ascii="Times New Roman" w:hAnsi="Times New Roman"/>
        </w:rPr>
        <w:t xml:space="preserve"> to the Swedish resource network of </w:t>
      </w:r>
      <w:proofErr w:type="spellStart"/>
      <w:r w:rsidRPr="00A478C5">
        <w:rPr>
          <w:rFonts w:ascii="Times New Roman" w:hAnsi="Times New Roman"/>
        </w:rPr>
        <w:t>Språkbanken</w:t>
      </w:r>
      <w:proofErr w:type="spellEnd"/>
      <w:r w:rsidRPr="00A478C5">
        <w:rPr>
          <w:rFonts w:ascii="Times New Roman" w:hAnsi="Times New Roman"/>
        </w:rPr>
        <w:t xml:space="preserve">. In </w:t>
      </w:r>
      <w:r w:rsidRPr="00A478C5">
        <w:rPr>
          <w:rFonts w:ascii="Times New Roman" w:hAnsi="Times New Roman"/>
          <w:i/>
          <w:iCs/>
        </w:rPr>
        <w:t xml:space="preserve">Proceedings of KONVENS 2012 </w:t>
      </w:r>
      <w:r w:rsidRPr="00A478C5">
        <w:rPr>
          <w:rFonts w:ascii="Times New Roman" w:hAnsi="Times New Roman"/>
        </w:rPr>
        <w:t>(</w:t>
      </w:r>
      <w:proofErr w:type="spellStart"/>
      <w:r w:rsidRPr="00A478C5">
        <w:rPr>
          <w:rFonts w:ascii="Times New Roman" w:hAnsi="Times New Roman"/>
        </w:rPr>
        <w:t>LexSem</w:t>
      </w:r>
      <w:proofErr w:type="spellEnd"/>
      <w:r w:rsidRPr="00A478C5">
        <w:rPr>
          <w:rFonts w:ascii="Times New Roman" w:hAnsi="Times New Roman"/>
        </w:rPr>
        <w:t xml:space="preserve"> 2012 workshop) (pp. 452–461). Vienna: ÖGAI.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Manning, C. D. (2015). Last words: Computational linguistics and deep learning. </w:t>
      </w:r>
      <w:r w:rsidRPr="00A478C5">
        <w:rPr>
          <w:rFonts w:ascii="Times New Roman" w:hAnsi="Times New Roman"/>
          <w:i/>
          <w:iCs/>
        </w:rPr>
        <w:t xml:space="preserve">Computational Linguistics </w:t>
      </w:r>
      <w:r w:rsidRPr="00A478C5">
        <w:rPr>
          <w:rFonts w:ascii="Times New Roman" w:hAnsi="Times New Roman"/>
        </w:rPr>
        <w:t xml:space="preserve">41(4), 701–707. </w:t>
      </w:r>
      <w:proofErr w:type="spellStart"/>
      <w:r w:rsidRPr="00A478C5">
        <w:rPr>
          <w:rFonts w:ascii="Times New Roman" w:hAnsi="Times New Roman"/>
        </w:rPr>
        <w:t>doi</w:t>
      </w:r>
      <w:proofErr w:type="spellEnd"/>
      <w:r w:rsidRPr="00A478C5">
        <w:rPr>
          <w:rFonts w:ascii="Times New Roman" w:hAnsi="Times New Roman"/>
        </w:rPr>
        <w:t xml:space="preserve">: 10.1162/COLI_a_00239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Moon, R. (2000). Lexicography and disambiguation: The size of the problem. </w:t>
      </w:r>
      <w:r w:rsidRPr="00A478C5">
        <w:rPr>
          <w:rFonts w:ascii="Times New Roman" w:hAnsi="Times New Roman"/>
          <w:i/>
          <w:iCs/>
        </w:rPr>
        <w:t xml:space="preserve">Computers and the Humanities </w:t>
      </w:r>
      <w:r w:rsidRPr="00A478C5">
        <w:rPr>
          <w:rFonts w:ascii="Times New Roman" w:hAnsi="Times New Roman"/>
        </w:rPr>
        <w:t xml:space="preserve">34(1–2), 99–102. </w:t>
      </w:r>
      <w:proofErr w:type="spellStart"/>
      <w:r w:rsidRPr="00A478C5">
        <w:rPr>
          <w:rFonts w:ascii="Times New Roman" w:hAnsi="Times New Roman"/>
        </w:rPr>
        <w:t>doi</w:t>
      </w:r>
      <w:proofErr w:type="spellEnd"/>
      <w:r w:rsidRPr="00A478C5">
        <w:rPr>
          <w:rFonts w:ascii="Times New Roman" w:hAnsi="Times New Roman"/>
        </w:rPr>
        <w:t xml:space="preserve">: 10.1023/A:1002605522910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Nivre</w:t>
      </w:r>
      <w:proofErr w:type="spellEnd"/>
      <w:r w:rsidRPr="00A478C5">
        <w:rPr>
          <w:rFonts w:ascii="Times New Roman" w:hAnsi="Times New Roman"/>
        </w:rPr>
        <w:t xml:space="preserve">, J., Hall, J., Nilsson, J., </w:t>
      </w:r>
      <w:proofErr w:type="spellStart"/>
      <w:r w:rsidRPr="00A478C5">
        <w:rPr>
          <w:rFonts w:ascii="Times New Roman" w:hAnsi="Times New Roman"/>
        </w:rPr>
        <w:t>Chanev</w:t>
      </w:r>
      <w:proofErr w:type="spellEnd"/>
      <w:r w:rsidRPr="00A478C5">
        <w:rPr>
          <w:rFonts w:ascii="Times New Roman" w:hAnsi="Times New Roman"/>
        </w:rPr>
        <w:t xml:space="preserve">, A., </w:t>
      </w:r>
      <w:proofErr w:type="spellStart"/>
      <w:r w:rsidRPr="00A478C5">
        <w:rPr>
          <w:rFonts w:ascii="Times New Roman" w:hAnsi="Times New Roman"/>
        </w:rPr>
        <w:t>Eryiğit</w:t>
      </w:r>
      <w:proofErr w:type="spellEnd"/>
      <w:r w:rsidRPr="00A478C5">
        <w:rPr>
          <w:rFonts w:ascii="Times New Roman" w:hAnsi="Times New Roman"/>
        </w:rPr>
        <w:t xml:space="preserve">, G., </w:t>
      </w:r>
      <w:proofErr w:type="spellStart"/>
      <w:r w:rsidRPr="00A478C5">
        <w:rPr>
          <w:rFonts w:ascii="Times New Roman" w:hAnsi="Times New Roman"/>
        </w:rPr>
        <w:t>Kübler</w:t>
      </w:r>
      <w:proofErr w:type="spellEnd"/>
      <w:r w:rsidRPr="00A478C5">
        <w:rPr>
          <w:rFonts w:ascii="Times New Roman" w:hAnsi="Times New Roman"/>
        </w:rPr>
        <w:t xml:space="preserve">, S., </w:t>
      </w:r>
      <w:proofErr w:type="spellStart"/>
      <w:r w:rsidRPr="00A478C5">
        <w:rPr>
          <w:rFonts w:ascii="Times New Roman" w:hAnsi="Times New Roman"/>
        </w:rPr>
        <w:t>Marinov</w:t>
      </w:r>
      <w:proofErr w:type="spellEnd"/>
      <w:r w:rsidRPr="00A478C5">
        <w:rPr>
          <w:rFonts w:ascii="Times New Roman" w:hAnsi="Times New Roman"/>
        </w:rPr>
        <w:t xml:space="preserve">, S., &amp; </w:t>
      </w:r>
      <w:proofErr w:type="spellStart"/>
      <w:r w:rsidRPr="00A478C5">
        <w:rPr>
          <w:rFonts w:ascii="Times New Roman" w:hAnsi="Times New Roman"/>
        </w:rPr>
        <w:t>Marsi</w:t>
      </w:r>
      <w:proofErr w:type="spellEnd"/>
      <w:r w:rsidRPr="00A478C5">
        <w:rPr>
          <w:rFonts w:ascii="Times New Roman" w:hAnsi="Times New Roman"/>
        </w:rPr>
        <w:t xml:space="preserve">, E. (2007). </w:t>
      </w:r>
      <w:proofErr w:type="spellStart"/>
      <w:r w:rsidRPr="00A478C5">
        <w:rPr>
          <w:rFonts w:ascii="Times New Roman" w:hAnsi="Times New Roman"/>
        </w:rPr>
        <w:t>MaltParser</w:t>
      </w:r>
      <w:proofErr w:type="spellEnd"/>
      <w:r w:rsidRPr="00A478C5">
        <w:rPr>
          <w:rFonts w:ascii="Times New Roman" w:hAnsi="Times New Roman"/>
        </w:rPr>
        <w:t xml:space="preserve">: A language-independent system for data-driven dependency parsing. </w:t>
      </w:r>
      <w:r w:rsidRPr="00A478C5">
        <w:rPr>
          <w:rFonts w:ascii="Times New Roman" w:hAnsi="Times New Roman"/>
          <w:i/>
          <w:iCs/>
        </w:rPr>
        <w:t xml:space="preserve">Natural Language Engineering </w:t>
      </w:r>
      <w:r w:rsidRPr="00A478C5">
        <w:rPr>
          <w:rFonts w:ascii="Times New Roman" w:hAnsi="Times New Roman"/>
        </w:rPr>
        <w:t xml:space="preserve">13(2), 95–135.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Nivre</w:t>
      </w:r>
      <w:proofErr w:type="spellEnd"/>
      <w:r w:rsidRPr="00A478C5">
        <w:rPr>
          <w:rFonts w:ascii="Times New Roman" w:hAnsi="Times New Roman"/>
        </w:rPr>
        <w:t xml:space="preserve">, J., </w:t>
      </w:r>
      <w:proofErr w:type="spellStart"/>
      <w:r w:rsidRPr="00A478C5">
        <w:rPr>
          <w:rFonts w:ascii="Times New Roman" w:hAnsi="Times New Roman"/>
        </w:rPr>
        <w:t>Megyesi</w:t>
      </w:r>
      <w:proofErr w:type="spellEnd"/>
      <w:r w:rsidRPr="00A478C5">
        <w:rPr>
          <w:rFonts w:ascii="Times New Roman" w:hAnsi="Times New Roman"/>
        </w:rPr>
        <w:t xml:space="preserve">, B., </w:t>
      </w:r>
      <w:proofErr w:type="spellStart"/>
      <w:r w:rsidRPr="00A478C5">
        <w:rPr>
          <w:rFonts w:ascii="Times New Roman" w:hAnsi="Times New Roman"/>
        </w:rPr>
        <w:t>Gustafson-Čapkova</w:t>
      </w:r>
      <w:proofErr w:type="spellEnd"/>
      <w:r w:rsidRPr="00A478C5">
        <w:rPr>
          <w:rFonts w:ascii="Times New Roman" w:hAnsi="Times New Roman"/>
        </w:rPr>
        <w:t xml:space="preserve">́, S., </w:t>
      </w:r>
      <w:proofErr w:type="spellStart"/>
      <w:r w:rsidRPr="00A478C5">
        <w:rPr>
          <w:rFonts w:ascii="Times New Roman" w:hAnsi="Times New Roman"/>
        </w:rPr>
        <w:t>Salomonsson</w:t>
      </w:r>
      <w:proofErr w:type="spellEnd"/>
      <w:r w:rsidRPr="00A478C5">
        <w:rPr>
          <w:rFonts w:ascii="Times New Roman" w:hAnsi="Times New Roman"/>
        </w:rPr>
        <w:t xml:space="preserve">, F., &amp; </w:t>
      </w:r>
      <w:proofErr w:type="spellStart"/>
      <w:r w:rsidRPr="00A478C5">
        <w:rPr>
          <w:rFonts w:ascii="Times New Roman" w:hAnsi="Times New Roman"/>
        </w:rPr>
        <w:t>Dahlqvist</w:t>
      </w:r>
      <w:proofErr w:type="spellEnd"/>
      <w:r w:rsidRPr="00A478C5">
        <w:rPr>
          <w:rFonts w:ascii="Times New Roman" w:hAnsi="Times New Roman"/>
        </w:rPr>
        <w:t xml:space="preserve">, B. (2008). Cultivating a Swedish treebank. In J. </w:t>
      </w:r>
      <w:proofErr w:type="spellStart"/>
      <w:r w:rsidRPr="00A478C5">
        <w:rPr>
          <w:rFonts w:ascii="Times New Roman" w:hAnsi="Times New Roman"/>
        </w:rPr>
        <w:t>Nivre</w:t>
      </w:r>
      <w:proofErr w:type="spellEnd"/>
      <w:r w:rsidRPr="00A478C5">
        <w:rPr>
          <w:rFonts w:ascii="Times New Roman" w:hAnsi="Times New Roman"/>
        </w:rPr>
        <w:t xml:space="preserve">, M. </w:t>
      </w:r>
      <w:proofErr w:type="spellStart"/>
      <w:r w:rsidRPr="00A478C5">
        <w:rPr>
          <w:rFonts w:ascii="Times New Roman" w:hAnsi="Times New Roman"/>
        </w:rPr>
        <w:t>Dahllöf</w:t>
      </w:r>
      <w:proofErr w:type="spellEnd"/>
      <w:r w:rsidRPr="00A478C5">
        <w:rPr>
          <w:rFonts w:ascii="Times New Roman" w:hAnsi="Times New Roman"/>
        </w:rPr>
        <w:t xml:space="preserve"> &amp; B. </w:t>
      </w:r>
      <w:proofErr w:type="spellStart"/>
      <w:r w:rsidRPr="00A478C5">
        <w:rPr>
          <w:rFonts w:ascii="Times New Roman" w:hAnsi="Times New Roman"/>
        </w:rPr>
        <w:t>Megyesi</w:t>
      </w:r>
      <w:proofErr w:type="spellEnd"/>
      <w:r w:rsidRPr="00A478C5">
        <w:rPr>
          <w:rFonts w:ascii="Times New Roman" w:hAnsi="Times New Roman"/>
        </w:rPr>
        <w:t xml:space="preserve"> (Eds.), </w:t>
      </w:r>
      <w:r w:rsidRPr="00A478C5">
        <w:rPr>
          <w:rFonts w:ascii="Times New Roman" w:hAnsi="Times New Roman"/>
          <w:i/>
          <w:iCs/>
        </w:rPr>
        <w:t xml:space="preserve">Resourceful language technol- </w:t>
      </w:r>
      <w:proofErr w:type="spellStart"/>
      <w:r w:rsidRPr="00A478C5">
        <w:rPr>
          <w:rFonts w:ascii="Times New Roman" w:hAnsi="Times New Roman"/>
          <w:i/>
          <w:iCs/>
        </w:rPr>
        <w:t>ogy</w:t>
      </w:r>
      <w:proofErr w:type="spellEnd"/>
      <w:r w:rsidRPr="00A478C5">
        <w:rPr>
          <w:rFonts w:ascii="Times New Roman" w:hAnsi="Times New Roman"/>
          <w:i/>
          <w:iCs/>
        </w:rPr>
        <w:t xml:space="preserve">: Festschrift in honor of Anna </w:t>
      </w:r>
      <w:proofErr w:type="spellStart"/>
      <w:r w:rsidRPr="00A478C5">
        <w:rPr>
          <w:rFonts w:ascii="Times New Roman" w:hAnsi="Times New Roman"/>
          <w:i/>
          <w:iCs/>
        </w:rPr>
        <w:t>Sågvall</w:t>
      </w:r>
      <w:proofErr w:type="spellEnd"/>
      <w:r w:rsidRPr="00A478C5">
        <w:rPr>
          <w:rFonts w:ascii="Times New Roman" w:hAnsi="Times New Roman"/>
          <w:i/>
          <w:iCs/>
        </w:rPr>
        <w:t xml:space="preserve"> Hein </w:t>
      </w:r>
      <w:r w:rsidRPr="00A478C5">
        <w:rPr>
          <w:rFonts w:ascii="Times New Roman" w:hAnsi="Times New Roman"/>
        </w:rPr>
        <w:t xml:space="preserve">(pp. 111–120). Acta </w:t>
      </w:r>
      <w:proofErr w:type="spellStart"/>
      <w:r w:rsidRPr="00A478C5">
        <w:rPr>
          <w:rFonts w:ascii="Times New Roman" w:hAnsi="Times New Roman"/>
        </w:rPr>
        <w:t>Universitatis</w:t>
      </w:r>
      <w:proofErr w:type="spellEnd"/>
      <w:r w:rsidRPr="00A478C5">
        <w:rPr>
          <w:rFonts w:ascii="Times New Roman" w:hAnsi="Times New Roman"/>
        </w:rPr>
        <w:t xml:space="preserve"> </w:t>
      </w:r>
      <w:proofErr w:type="spellStart"/>
      <w:r w:rsidRPr="00A478C5">
        <w:rPr>
          <w:rFonts w:ascii="Times New Roman" w:hAnsi="Times New Roman"/>
        </w:rPr>
        <w:t>Upsaliensis</w:t>
      </w:r>
      <w:proofErr w:type="spellEnd"/>
      <w:r w:rsidRPr="00A478C5">
        <w:rPr>
          <w:rFonts w:ascii="Times New Roman" w:hAnsi="Times New Roman"/>
        </w:rPr>
        <w:t xml:space="preserve">: </w:t>
      </w:r>
      <w:proofErr w:type="spellStart"/>
      <w:r w:rsidRPr="00A478C5">
        <w:rPr>
          <w:rFonts w:ascii="Times New Roman" w:hAnsi="Times New Roman"/>
        </w:rPr>
        <w:t>Studia</w:t>
      </w:r>
      <w:proofErr w:type="spellEnd"/>
      <w:r w:rsidRPr="00A478C5">
        <w:rPr>
          <w:rFonts w:ascii="Times New Roman" w:hAnsi="Times New Roman"/>
        </w:rPr>
        <w:t xml:space="preserve"> </w:t>
      </w:r>
      <w:proofErr w:type="spellStart"/>
      <w:r w:rsidRPr="00A478C5">
        <w:rPr>
          <w:rFonts w:ascii="Times New Roman" w:hAnsi="Times New Roman"/>
        </w:rPr>
        <w:t>Linguistica</w:t>
      </w:r>
      <w:proofErr w:type="spellEnd"/>
      <w:r w:rsidRPr="00A478C5">
        <w:rPr>
          <w:rFonts w:ascii="Times New Roman" w:hAnsi="Times New Roman"/>
        </w:rPr>
        <w:t xml:space="preserve"> </w:t>
      </w:r>
      <w:proofErr w:type="spellStart"/>
      <w:r w:rsidRPr="00A478C5">
        <w:rPr>
          <w:rFonts w:ascii="Times New Roman" w:hAnsi="Times New Roman"/>
        </w:rPr>
        <w:t>Upsaliensia</w:t>
      </w:r>
      <w:proofErr w:type="spellEnd"/>
      <w:r w:rsidRPr="00A478C5">
        <w:rPr>
          <w:rFonts w:ascii="Times New Roman" w:hAnsi="Times New Roman"/>
        </w:rPr>
        <w:t xml:space="preserve"> 7.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Pecina</w:t>
      </w:r>
      <w:proofErr w:type="spellEnd"/>
      <w:r w:rsidRPr="00A478C5">
        <w:rPr>
          <w:rFonts w:ascii="Times New Roman" w:hAnsi="Times New Roman"/>
        </w:rPr>
        <w:t xml:space="preserve">, P. (2010). Lexical association measures and collocation extraction. </w:t>
      </w:r>
      <w:r w:rsidRPr="00A478C5">
        <w:rPr>
          <w:rFonts w:ascii="Times New Roman" w:hAnsi="Times New Roman"/>
          <w:i/>
          <w:iCs/>
        </w:rPr>
        <w:t xml:space="preserve">Language Resources and Evaluation </w:t>
      </w:r>
      <w:r w:rsidRPr="00A478C5">
        <w:rPr>
          <w:rFonts w:ascii="Times New Roman" w:hAnsi="Times New Roman"/>
        </w:rPr>
        <w:t xml:space="preserve">44(1–2), 137–158. </w:t>
      </w:r>
      <w:proofErr w:type="spellStart"/>
      <w:r w:rsidRPr="00A478C5">
        <w:rPr>
          <w:rFonts w:ascii="Times New Roman" w:hAnsi="Times New Roman"/>
        </w:rPr>
        <w:t>doi</w:t>
      </w:r>
      <w:proofErr w:type="spellEnd"/>
      <w:r w:rsidRPr="00A478C5">
        <w:rPr>
          <w:rFonts w:ascii="Times New Roman" w:hAnsi="Times New Roman"/>
        </w:rPr>
        <w:t xml:space="preserve">: 10.1007/s10579-009-9101-4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Peldszus</w:t>
      </w:r>
      <w:proofErr w:type="spellEnd"/>
      <w:r w:rsidRPr="00A478C5">
        <w:rPr>
          <w:rFonts w:ascii="Times New Roman" w:hAnsi="Times New Roman"/>
        </w:rPr>
        <w:t xml:space="preserve">, A., &amp; </w:t>
      </w:r>
      <w:proofErr w:type="spellStart"/>
      <w:r w:rsidRPr="00A478C5">
        <w:rPr>
          <w:rFonts w:ascii="Times New Roman" w:hAnsi="Times New Roman"/>
        </w:rPr>
        <w:t>Stede</w:t>
      </w:r>
      <w:proofErr w:type="spellEnd"/>
      <w:r w:rsidRPr="00A478C5">
        <w:rPr>
          <w:rFonts w:ascii="Times New Roman" w:hAnsi="Times New Roman"/>
        </w:rPr>
        <w:t xml:space="preserve">, M. (2013). Ranking the annotators: An agreement study on argumentation structure. In </w:t>
      </w:r>
      <w:r w:rsidRPr="00A478C5">
        <w:rPr>
          <w:rFonts w:ascii="Times New Roman" w:hAnsi="Times New Roman"/>
          <w:i/>
          <w:iCs/>
        </w:rPr>
        <w:t xml:space="preserve">Proceedings of the 7th linguistic annotation workshop and interoperability with discourse </w:t>
      </w:r>
      <w:r w:rsidRPr="00A478C5">
        <w:rPr>
          <w:rFonts w:ascii="Times New Roman" w:hAnsi="Times New Roman"/>
        </w:rPr>
        <w:t xml:space="preserve">(pp. 196–204). Sofia: ACL.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Pullum, G. (2007). Ungrammaticality, rarity, and corpus use. </w:t>
      </w:r>
      <w:r w:rsidRPr="00A478C5">
        <w:rPr>
          <w:rFonts w:ascii="Times New Roman" w:hAnsi="Times New Roman"/>
          <w:i/>
          <w:iCs/>
        </w:rPr>
        <w:t xml:space="preserve">Corpus Linguistics and Linguistic Theory </w:t>
      </w:r>
      <w:r w:rsidRPr="00A478C5">
        <w:rPr>
          <w:rFonts w:ascii="Times New Roman" w:hAnsi="Times New Roman"/>
        </w:rPr>
        <w:t xml:space="preserve">3(1), 33–47. </w:t>
      </w:r>
      <w:proofErr w:type="spellStart"/>
      <w:r w:rsidRPr="00A478C5">
        <w:rPr>
          <w:rFonts w:ascii="Times New Roman" w:hAnsi="Times New Roman"/>
        </w:rPr>
        <w:t>doi</w:t>
      </w:r>
      <w:proofErr w:type="spellEnd"/>
      <w:r w:rsidRPr="00A478C5">
        <w:rPr>
          <w:rFonts w:ascii="Times New Roman" w:hAnsi="Times New Roman"/>
        </w:rPr>
        <w:t xml:space="preserve">: 10.1515/CLLT.2007.002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Pullum, G. (2009). Computational linguistics and generative linguistics: The triumph of hope over experience. In </w:t>
      </w:r>
      <w:r w:rsidRPr="00A478C5">
        <w:rPr>
          <w:rFonts w:ascii="Times New Roman" w:hAnsi="Times New Roman"/>
          <w:i/>
          <w:iCs/>
        </w:rPr>
        <w:t xml:space="preserve">Proceedings of the EACL 2009 workshop on the interaction between linguistics and computational linguistics: Virtuous, vicious or vacuous? </w:t>
      </w:r>
      <w:r w:rsidRPr="00A478C5">
        <w:rPr>
          <w:rFonts w:ascii="Times New Roman" w:hAnsi="Times New Roman"/>
        </w:rPr>
        <w:t>(pp. 12–21). Athens: ACL.</w:t>
      </w:r>
      <w:r w:rsidRPr="00A478C5">
        <w:rPr>
          <w:rFonts w:ascii="Times New Roman" w:hAnsi="Times New Roman"/>
        </w:rPr>
        <w:br/>
      </w:r>
      <w:proofErr w:type="spellStart"/>
      <w:r w:rsidRPr="00A478C5">
        <w:rPr>
          <w:rFonts w:ascii="Times New Roman" w:hAnsi="Times New Roman"/>
        </w:rPr>
        <w:t>doi</w:t>
      </w:r>
      <w:proofErr w:type="spellEnd"/>
      <w:r w:rsidRPr="00A478C5">
        <w:rPr>
          <w:rFonts w:ascii="Times New Roman" w:hAnsi="Times New Roman"/>
        </w:rPr>
        <w:t xml:space="preserve">: 10.3115/1642038.1642042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Ranta</w:t>
      </w:r>
      <w:proofErr w:type="spellEnd"/>
      <w:r w:rsidRPr="00A478C5">
        <w:rPr>
          <w:rFonts w:ascii="Times New Roman" w:hAnsi="Times New Roman"/>
        </w:rPr>
        <w:t xml:space="preserve">, A. (2004). Grammatical Framework, a type-theoretical grammar formalism. </w:t>
      </w:r>
      <w:r w:rsidRPr="00A478C5">
        <w:rPr>
          <w:rFonts w:ascii="Times New Roman" w:hAnsi="Times New Roman"/>
          <w:i/>
          <w:iCs/>
        </w:rPr>
        <w:t xml:space="preserve">Journal of Functional Programming </w:t>
      </w:r>
      <w:r w:rsidRPr="00A478C5">
        <w:rPr>
          <w:rFonts w:ascii="Times New Roman" w:hAnsi="Times New Roman"/>
        </w:rPr>
        <w:t xml:space="preserve">14(2), 145–189. </w:t>
      </w:r>
      <w:proofErr w:type="spellStart"/>
      <w:r w:rsidRPr="00A478C5">
        <w:rPr>
          <w:rFonts w:ascii="Times New Roman" w:hAnsi="Times New Roman"/>
        </w:rPr>
        <w:t>doi</w:t>
      </w:r>
      <w:proofErr w:type="spellEnd"/>
      <w:r w:rsidRPr="00A478C5">
        <w:rPr>
          <w:rFonts w:ascii="Times New Roman" w:hAnsi="Times New Roman"/>
        </w:rPr>
        <w:t xml:space="preserve">: 10.1017/S0956796803004738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Ranta</w:t>
      </w:r>
      <w:proofErr w:type="spellEnd"/>
      <w:r w:rsidRPr="00A478C5">
        <w:rPr>
          <w:rFonts w:ascii="Times New Roman" w:hAnsi="Times New Roman"/>
        </w:rPr>
        <w:t xml:space="preserve">, A. (2009). The GF Resource Grammar Library. </w:t>
      </w:r>
      <w:r w:rsidRPr="00A478C5">
        <w:rPr>
          <w:rFonts w:ascii="Times New Roman" w:hAnsi="Times New Roman"/>
          <w:i/>
          <w:iCs/>
        </w:rPr>
        <w:t>Linguistic Issues in Language Technology (</w:t>
      </w:r>
      <w:proofErr w:type="spellStart"/>
      <w:r w:rsidRPr="00A478C5">
        <w:rPr>
          <w:rFonts w:ascii="Times New Roman" w:hAnsi="Times New Roman"/>
          <w:i/>
          <w:iCs/>
        </w:rPr>
        <w:t>LiLT</w:t>
      </w:r>
      <w:proofErr w:type="spellEnd"/>
      <w:r w:rsidRPr="00A478C5">
        <w:rPr>
          <w:rFonts w:ascii="Times New Roman" w:hAnsi="Times New Roman"/>
          <w:i/>
          <w:iCs/>
        </w:rPr>
        <w:t xml:space="preserve">) </w:t>
      </w:r>
      <w:r w:rsidRPr="00A478C5">
        <w:rPr>
          <w:rFonts w:ascii="Times New Roman" w:hAnsi="Times New Roman"/>
        </w:rPr>
        <w:t xml:space="preserve">2(2).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Reiter, E. (2007). The shrinking horizons of computational linguistics. </w:t>
      </w:r>
      <w:r w:rsidRPr="00A478C5">
        <w:rPr>
          <w:rFonts w:ascii="Times New Roman" w:hAnsi="Times New Roman"/>
          <w:i/>
          <w:iCs/>
        </w:rPr>
        <w:t xml:space="preserve">Computational Linguistics </w:t>
      </w:r>
      <w:r w:rsidRPr="00A478C5">
        <w:rPr>
          <w:rFonts w:ascii="Times New Roman" w:hAnsi="Times New Roman"/>
        </w:rPr>
        <w:t xml:space="preserve">33(2), 283–287. </w:t>
      </w:r>
      <w:proofErr w:type="spellStart"/>
      <w:r w:rsidRPr="00A478C5">
        <w:rPr>
          <w:rFonts w:ascii="Times New Roman" w:hAnsi="Times New Roman"/>
        </w:rPr>
        <w:t>doi</w:t>
      </w:r>
      <w:proofErr w:type="spellEnd"/>
      <w:r w:rsidRPr="00A478C5">
        <w:rPr>
          <w:rFonts w:ascii="Times New Roman" w:hAnsi="Times New Roman"/>
        </w:rPr>
        <w:t xml:space="preserve">: 10.1162/coli.2007.33.2.283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Schmid, H. -J. (2010). Entrenchment, salience, and basic levels. In D. </w:t>
      </w:r>
      <w:proofErr w:type="spellStart"/>
      <w:r w:rsidRPr="00A478C5">
        <w:rPr>
          <w:rFonts w:ascii="Times New Roman" w:hAnsi="Times New Roman"/>
        </w:rPr>
        <w:t>Geeraerts</w:t>
      </w:r>
      <w:proofErr w:type="spellEnd"/>
      <w:r w:rsidRPr="00A478C5">
        <w:rPr>
          <w:rFonts w:ascii="Times New Roman" w:hAnsi="Times New Roman"/>
        </w:rPr>
        <w:t xml:space="preserve"> &amp; H. </w:t>
      </w:r>
      <w:proofErr w:type="spellStart"/>
      <w:r w:rsidRPr="00A478C5">
        <w:rPr>
          <w:rFonts w:ascii="Times New Roman" w:hAnsi="Times New Roman"/>
        </w:rPr>
        <w:t>Cuyckens</w:t>
      </w:r>
      <w:proofErr w:type="spellEnd"/>
      <w:r w:rsidRPr="00A478C5">
        <w:rPr>
          <w:rFonts w:ascii="Times New Roman" w:hAnsi="Times New Roman"/>
        </w:rPr>
        <w:t xml:space="preserve"> (Eds.), </w:t>
      </w:r>
      <w:r w:rsidRPr="00A478C5">
        <w:rPr>
          <w:rFonts w:ascii="Times New Roman" w:hAnsi="Times New Roman"/>
          <w:i/>
          <w:iCs/>
        </w:rPr>
        <w:t xml:space="preserve">The Oxford handbook of cognitive linguistics </w:t>
      </w:r>
      <w:r w:rsidRPr="00A478C5">
        <w:rPr>
          <w:rFonts w:ascii="Times New Roman" w:hAnsi="Times New Roman"/>
        </w:rPr>
        <w:t xml:space="preserve">(pp. 117–138). Oxford: Oxford University Press.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Schneider, N. (2010). Computational cognitive morphosemantics: Modeling morphological com- positionality in Hebrew verbs with embodied construction grammar. In N. Rolle, J. </w:t>
      </w:r>
      <w:proofErr w:type="spellStart"/>
      <w:r w:rsidRPr="00A478C5">
        <w:rPr>
          <w:rFonts w:ascii="Times New Roman" w:hAnsi="Times New Roman"/>
        </w:rPr>
        <w:t>Steman</w:t>
      </w:r>
      <w:proofErr w:type="spellEnd"/>
      <w:r w:rsidRPr="00A478C5">
        <w:rPr>
          <w:rFonts w:ascii="Times New Roman" w:hAnsi="Times New Roman"/>
        </w:rPr>
        <w:t xml:space="preserve">, &amp; J. </w:t>
      </w:r>
      <w:proofErr w:type="spellStart"/>
      <w:r w:rsidRPr="00A478C5">
        <w:rPr>
          <w:rFonts w:ascii="Times New Roman" w:hAnsi="Times New Roman"/>
        </w:rPr>
        <w:t>Sylak</w:t>
      </w:r>
      <w:proofErr w:type="spellEnd"/>
      <w:r w:rsidRPr="00A478C5">
        <w:rPr>
          <w:rFonts w:ascii="Times New Roman" w:hAnsi="Times New Roman"/>
        </w:rPr>
        <w:t xml:space="preserve">-Glassman (Eds.), </w:t>
      </w:r>
      <w:r w:rsidRPr="00A478C5">
        <w:rPr>
          <w:rFonts w:ascii="Times New Roman" w:hAnsi="Times New Roman"/>
          <w:i/>
          <w:iCs/>
        </w:rPr>
        <w:t xml:space="preserve">Proceedings of the thirty-sixth annual meeting of the Berkeley Linguistics Society </w:t>
      </w:r>
      <w:r w:rsidRPr="00A478C5">
        <w:rPr>
          <w:rFonts w:ascii="Times New Roman" w:hAnsi="Times New Roman"/>
        </w:rPr>
        <w:t xml:space="preserve">(pp. 353–368). Berkeley: BLS.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Trosterud</w:t>
      </w:r>
      <w:proofErr w:type="spellEnd"/>
      <w:r w:rsidRPr="00A478C5">
        <w:rPr>
          <w:rFonts w:ascii="Times New Roman" w:hAnsi="Times New Roman"/>
        </w:rPr>
        <w:t xml:space="preserve">, T. (2006). Grammatically based language technology for minority languages. In A. Saxena &amp; L. </w:t>
      </w:r>
      <w:proofErr w:type="spellStart"/>
      <w:r w:rsidRPr="00A478C5">
        <w:rPr>
          <w:rFonts w:ascii="Times New Roman" w:hAnsi="Times New Roman"/>
        </w:rPr>
        <w:t>Borin</w:t>
      </w:r>
      <w:proofErr w:type="spellEnd"/>
      <w:r w:rsidRPr="00A478C5">
        <w:rPr>
          <w:rFonts w:ascii="Times New Roman" w:hAnsi="Times New Roman"/>
        </w:rPr>
        <w:t xml:space="preserve"> (Eds.), </w:t>
      </w:r>
      <w:r w:rsidRPr="00A478C5">
        <w:rPr>
          <w:rFonts w:ascii="Times New Roman" w:hAnsi="Times New Roman"/>
          <w:i/>
          <w:iCs/>
        </w:rPr>
        <w:t xml:space="preserve">Lesser-known languages of South Asia: Status and policies, case studies and applications of information technology </w:t>
      </w:r>
      <w:r w:rsidRPr="00A478C5">
        <w:rPr>
          <w:rFonts w:ascii="Times New Roman" w:hAnsi="Times New Roman"/>
        </w:rPr>
        <w:t xml:space="preserve">(pp. 293–315). Berlin: Mouton de Gruyter.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Tyers</w:t>
      </w:r>
      <w:proofErr w:type="spellEnd"/>
      <w:r w:rsidRPr="00A478C5">
        <w:rPr>
          <w:rFonts w:ascii="Times New Roman" w:hAnsi="Times New Roman"/>
        </w:rPr>
        <w:t xml:space="preserve">, F., &amp; </w:t>
      </w:r>
      <w:proofErr w:type="spellStart"/>
      <w:r w:rsidRPr="00A478C5">
        <w:rPr>
          <w:rFonts w:ascii="Times New Roman" w:hAnsi="Times New Roman"/>
        </w:rPr>
        <w:t>Pirinen</w:t>
      </w:r>
      <w:proofErr w:type="spellEnd"/>
      <w:r w:rsidRPr="00A478C5">
        <w:rPr>
          <w:rFonts w:ascii="Times New Roman" w:hAnsi="Times New Roman"/>
        </w:rPr>
        <w:t xml:space="preserve">, T. A. (2016). Intermediate representation in rule-based machine translation for the Uralic languages. In </w:t>
      </w:r>
      <w:r w:rsidRPr="00A478C5">
        <w:rPr>
          <w:rFonts w:ascii="Times New Roman" w:hAnsi="Times New Roman"/>
          <w:i/>
          <w:iCs/>
        </w:rPr>
        <w:t xml:space="preserve">Proceedings of the second international workshop on </w:t>
      </w:r>
      <w:proofErr w:type="spellStart"/>
      <w:r w:rsidRPr="00A478C5">
        <w:rPr>
          <w:rFonts w:ascii="Times New Roman" w:hAnsi="Times New Roman"/>
          <w:i/>
          <w:iCs/>
        </w:rPr>
        <w:t>computa</w:t>
      </w:r>
      <w:proofErr w:type="spellEnd"/>
      <w:r w:rsidRPr="00A478C5">
        <w:rPr>
          <w:rFonts w:ascii="Times New Roman" w:hAnsi="Times New Roman"/>
          <w:i/>
          <w:iCs/>
        </w:rPr>
        <w:t xml:space="preserve">- </w:t>
      </w:r>
      <w:proofErr w:type="spellStart"/>
      <w:r w:rsidRPr="00A478C5">
        <w:rPr>
          <w:rFonts w:ascii="Times New Roman" w:hAnsi="Times New Roman"/>
          <w:i/>
          <w:iCs/>
        </w:rPr>
        <w:t>tional</w:t>
      </w:r>
      <w:proofErr w:type="spellEnd"/>
      <w:r w:rsidRPr="00A478C5">
        <w:rPr>
          <w:rFonts w:ascii="Times New Roman" w:hAnsi="Times New Roman"/>
          <w:i/>
          <w:iCs/>
        </w:rPr>
        <w:t xml:space="preserve"> </w:t>
      </w:r>
      <w:r w:rsidRPr="00A478C5">
        <w:rPr>
          <w:rFonts w:ascii="Times New Roman" w:hAnsi="Times New Roman"/>
          <w:i/>
          <w:iCs/>
        </w:rPr>
        <w:lastRenderedPageBreak/>
        <w:t xml:space="preserve">linguistics for the Uralic languages </w:t>
      </w:r>
      <w:r w:rsidRPr="00A478C5">
        <w:rPr>
          <w:rFonts w:ascii="Times New Roman" w:hAnsi="Times New Roman"/>
        </w:rPr>
        <w:t xml:space="preserve">(pp. 92–104). Szeged: University of Szeged.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Wible</w:t>
      </w:r>
      <w:proofErr w:type="spellEnd"/>
      <w:r w:rsidRPr="00A478C5">
        <w:rPr>
          <w:rFonts w:ascii="Times New Roman" w:hAnsi="Times New Roman"/>
        </w:rPr>
        <w:t xml:space="preserve">, D., &amp; Tsao, N. -L. (2010). </w:t>
      </w:r>
      <w:proofErr w:type="spellStart"/>
      <w:r w:rsidRPr="00A478C5">
        <w:rPr>
          <w:rFonts w:ascii="Times New Roman" w:hAnsi="Times New Roman"/>
        </w:rPr>
        <w:t>StringNet</w:t>
      </w:r>
      <w:proofErr w:type="spellEnd"/>
      <w:r w:rsidRPr="00A478C5">
        <w:rPr>
          <w:rFonts w:ascii="Times New Roman" w:hAnsi="Times New Roman"/>
        </w:rPr>
        <w:t xml:space="preserve"> as a computational resource for discovering and </w:t>
      </w:r>
      <w:proofErr w:type="spellStart"/>
      <w:r w:rsidRPr="00A478C5">
        <w:rPr>
          <w:rFonts w:ascii="Times New Roman" w:hAnsi="Times New Roman"/>
        </w:rPr>
        <w:t>inves</w:t>
      </w:r>
      <w:proofErr w:type="spellEnd"/>
      <w:r w:rsidRPr="00A478C5">
        <w:rPr>
          <w:rFonts w:ascii="Times New Roman" w:hAnsi="Times New Roman"/>
        </w:rPr>
        <w:t xml:space="preserve">- </w:t>
      </w:r>
      <w:proofErr w:type="spellStart"/>
      <w:r w:rsidRPr="00A478C5">
        <w:rPr>
          <w:rFonts w:ascii="Times New Roman" w:hAnsi="Times New Roman"/>
        </w:rPr>
        <w:t>tigating</w:t>
      </w:r>
      <w:proofErr w:type="spellEnd"/>
      <w:r w:rsidRPr="00A478C5">
        <w:rPr>
          <w:rFonts w:ascii="Times New Roman" w:hAnsi="Times New Roman"/>
        </w:rPr>
        <w:t xml:space="preserve"> linguistic constructions. In </w:t>
      </w:r>
      <w:r w:rsidRPr="00A478C5">
        <w:rPr>
          <w:rFonts w:ascii="Times New Roman" w:hAnsi="Times New Roman"/>
          <w:i/>
          <w:iCs/>
        </w:rPr>
        <w:t xml:space="preserve">Proceedings of the NAACL HLT workshop on extracting and using constructions in computational linguistics </w:t>
      </w:r>
      <w:r w:rsidRPr="00A478C5">
        <w:rPr>
          <w:rFonts w:ascii="Times New Roman" w:hAnsi="Times New Roman"/>
        </w:rPr>
        <w:t xml:space="preserve">(pp. 25–31). Los Angeles: ACL. </w:t>
      </w:r>
    </w:p>
    <w:p w:rsidR="00A478C5" w:rsidRPr="00A478C5" w:rsidRDefault="00A478C5" w:rsidP="00A478C5">
      <w:pPr>
        <w:ind w:firstLineChars="0" w:firstLine="0"/>
        <w:rPr>
          <w:rFonts w:ascii="Times New Roman" w:hAnsi="Times New Roman"/>
          <w:sz w:val="24"/>
        </w:rPr>
      </w:pPr>
      <w:proofErr w:type="spellStart"/>
      <w:r w:rsidRPr="00A478C5">
        <w:rPr>
          <w:rFonts w:ascii="Times New Roman" w:hAnsi="Times New Roman"/>
        </w:rPr>
        <w:t>Wintner</w:t>
      </w:r>
      <w:proofErr w:type="spellEnd"/>
      <w:r w:rsidRPr="00A478C5">
        <w:rPr>
          <w:rFonts w:ascii="Times New Roman" w:hAnsi="Times New Roman"/>
        </w:rPr>
        <w:t xml:space="preserve">, S. (2009). What science underlies natural language engineering? </w:t>
      </w:r>
      <w:r w:rsidRPr="00A478C5">
        <w:rPr>
          <w:rFonts w:ascii="Times New Roman" w:hAnsi="Times New Roman"/>
          <w:i/>
          <w:iCs/>
        </w:rPr>
        <w:t xml:space="preserve">Computational Linguistics </w:t>
      </w:r>
      <w:r w:rsidRPr="00A478C5">
        <w:rPr>
          <w:rFonts w:ascii="Times New Roman" w:hAnsi="Times New Roman"/>
        </w:rPr>
        <w:t xml:space="preserve">35(4), 641–644. </w:t>
      </w:r>
      <w:proofErr w:type="spellStart"/>
      <w:r w:rsidRPr="00A478C5">
        <w:rPr>
          <w:rFonts w:ascii="Times New Roman" w:hAnsi="Times New Roman"/>
        </w:rPr>
        <w:t>doi</w:t>
      </w:r>
      <w:proofErr w:type="spellEnd"/>
      <w:r w:rsidRPr="00A478C5">
        <w:rPr>
          <w:rFonts w:ascii="Times New Roman" w:hAnsi="Times New Roman"/>
        </w:rPr>
        <w:t xml:space="preserve">: 10.1162/coli.2009.35.4.35409 </w:t>
      </w:r>
    </w:p>
    <w:p w:rsidR="00A478C5" w:rsidRPr="00A478C5" w:rsidRDefault="00A478C5" w:rsidP="00A478C5">
      <w:pPr>
        <w:ind w:firstLineChars="0" w:firstLine="0"/>
        <w:rPr>
          <w:rFonts w:ascii="Times New Roman" w:hAnsi="Times New Roman"/>
          <w:sz w:val="24"/>
        </w:rPr>
      </w:pPr>
      <w:r w:rsidRPr="00A478C5">
        <w:rPr>
          <w:rFonts w:ascii="Times New Roman" w:hAnsi="Times New Roman"/>
        </w:rPr>
        <w:t xml:space="preserve">Wray, A. (2002). </w:t>
      </w:r>
      <w:r w:rsidRPr="00A478C5">
        <w:rPr>
          <w:rFonts w:ascii="Times New Roman" w:hAnsi="Times New Roman"/>
          <w:i/>
          <w:iCs/>
        </w:rPr>
        <w:t>Formulaic language and the lexicon</w:t>
      </w:r>
      <w:r w:rsidRPr="00A478C5">
        <w:rPr>
          <w:rFonts w:ascii="Times New Roman" w:hAnsi="Times New Roman"/>
        </w:rPr>
        <w:t xml:space="preserve">. Cambridge: Cambridge University Press. </w:t>
      </w:r>
      <w:proofErr w:type="spellStart"/>
      <w:r w:rsidRPr="00A478C5">
        <w:rPr>
          <w:rFonts w:ascii="Times New Roman" w:hAnsi="Times New Roman"/>
        </w:rPr>
        <w:t>doi</w:t>
      </w:r>
      <w:proofErr w:type="spellEnd"/>
      <w:r w:rsidRPr="00A478C5">
        <w:rPr>
          <w:rFonts w:ascii="Times New Roman" w:hAnsi="Times New Roman"/>
        </w:rPr>
        <w:t xml:space="preserve">: 10.1017/CBO9780511519772 </w:t>
      </w:r>
    </w:p>
    <w:p w:rsidR="00A478C5" w:rsidRPr="001105EA" w:rsidRDefault="00A478C5" w:rsidP="001105EA"/>
    <w:sectPr w:rsidR="00A478C5" w:rsidRPr="001105EA" w:rsidSect="00F536F4">
      <w:footerReference w:type="even" r:id="rId20"/>
      <w:footerReference w:type="default" r:id="rId21"/>
      <w:pgSz w:w="11900" w:h="16840"/>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61A1" w:rsidRDefault="008B61A1" w:rsidP="006F0017">
      <w:r>
        <w:separator/>
      </w:r>
    </w:p>
  </w:endnote>
  <w:endnote w:type="continuationSeparator" w:id="0">
    <w:p w:rsidR="008B61A1" w:rsidRDefault="008B61A1" w:rsidP="006F0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Heiti SC Medium">
    <w:panose1 w:val="00000000000000000000"/>
    <w:charset w:val="80"/>
    <w:family w:val="auto"/>
    <w:pitch w:val="variable"/>
    <w:sig w:usb0="8000002F" w:usb1="0807004A" w:usb2="00000010" w:usb3="00000000" w:csb0="003E0001" w:csb1="00000000"/>
  </w:font>
  <w:font w:name="Cambria">
    <w:panose1 w:val="02040503050406030204"/>
    <w:charset w:val="00"/>
    <w:family w:val="roman"/>
    <w:pitch w:val="variable"/>
    <w:sig w:usb0="E00006FF" w:usb1="420024FF" w:usb2="02000000" w:usb3="00000000" w:csb0="0000019F" w:csb1="00000000"/>
  </w:font>
  <w:font w:name="MinionPro">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f2"/>
      </w:rPr>
      <w:id w:val="-1908984510"/>
      <w:docPartObj>
        <w:docPartGallery w:val="Page Numbers (Bottom of Page)"/>
        <w:docPartUnique/>
      </w:docPartObj>
    </w:sdtPr>
    <w:sdtEndPr>
      <w:rPr>
        <w:rStyle w:val="af2"/>
      </w:rPr>
    </w:sdtEndPr>
    <w:sdtContent>
      <w:p w:rsidR="0012544C" w:rsidRDefault="0012544C" w:rsidP="0012544C">
        <w:pPr>
          <w:pStyle w:val="af0"/>
          <w:framePr w:wrap="none" w:vAnchor="text" w:hAnchor="margin" w:xAlign="right" w:y="1"/>
          <w:ind w:firstLine="364"/>
          <w:rPr>
            <w:rStyle w:val="af2"/>
          </w:rPr>
        </w:pPr>
        <w:r>
          <w:rPr>
            <w:rStyle w:val="af2"/>
          </w:rPr>
          <w:fldChar w:fldCharType="begin"/>
        </w:r>
        <w:r>
          <w:rPr>
            <w:rStyle w:val="af2"/>
          </w:rPr>
          <w:instrText xml:space="preserve"> PAGE </w:instrText>
        </w:r>
        <w:r>
          <w:rPr>
            <w:rStyle w:val="af2"/>
          </w:rPr>
          <w:fldChar w:fldCharType="end"/>
        </w:r>
      </w:p>
    </w:sdtContent>
  </w:sdt>
  <w:p w:rsidR="0012544C" w:rsidRDefault="0012544C" w:rsidP="00A478C5">
    <w:pPr>
      <w:pStyle w:val="af0"/>
      <w:ind w:right="360" w:firstLine="36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f2"/>
      </w:rPr>
      <w:id w:val="2049407297"/>
      <w:docPartObj>
        <w:docPartGallery w:val="Page Numbers (Bottom of Page)"/>
        <w:docPartUnique/>
      </w:docPartObj>
    </w:sdtPr>
    <w:sdtEndPr>
      <w:rPr>
        <w:rStyle w:val="af2"/>
      </w:rPr>
    </w:sdtEndPr>
    <w:sdtContent>
      <w:p w:rsidR="0012544C" w:rsidRDefault="0012544C" w:rsidP="0012544C">
        <w:pPr>
          <w:pStyle w:val="af0"/>
          <w:framePr w:wrap="none" w:vAnchor="text" w:hAnchor="margin" w:xAlign="right" w:y="1"/>
          <w:ind w:firstLine="364"/>
          <w:rPr>
            <w:rStyle w:val="af2"/>
          </w:rPr>
        </w:pPr>
        <w:r>
          <w:rPr>
            <w:rStyle w:val="af2"/>
          </w:rPr>
          <w:fldChar w:fldCharType="begin"/>
        </w:r>
        <w:r>
          <w:rPr>
            <w:rStyle w:val="af2"/>
          </w:rPr>
          <w:instrText xml:space="preserve"> PAGE </w:instrText>
        </w:r>
        <w:r>
          <w:rPr>
            <w:rStyle w:val="af2"/>
          </w:rPr>
          <w:fldChar w:fldCharType="separate"/>
        </w:r>
        <w:r>
          <w:rPr>
            <w:rStyle w:val="af2"/>
            <w:noProof/>
          </w:rPr>
          <w:t>1</w:t>
        </w:r>
        <w:r>
          <w:rPr>
            <w:rStyle w:val="af2"/>
          </w:rPr>
          <w:fldChar w:fldCharType="end"/>
        </w:r>
      </w:p>
    </w:sdtContent>
  </w:sdt>
  <w:p w:rsidR="0012544C" w:rsidRDefault="0012544C" w:rsidP="00A478C5">
    <w:pPr>
      <w:pStyle w:val="af0"/>
      <w:ind w:right="360" w:firstLine="36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61A1" w:rsidRDefault="008B61A1" w:rsidP="006F0017">
      <w:r>
        <w:separator/>
      </w:r>
    </w:p>
  </w:footnote>
  <w:footnote w:type="continuationSeparator" w:id="0">
    <w:p w:rsidR="008B61A1" w:rsidRDefault="008B61A1" w:rsidP="006F0017">
      <w:r>
        <w:continuationSeparator/>
      </w:r>
    </w:p>
  </w:footnote>
  <w:footnote w:id="1">
    <w:p w:rsidR="00970BF1" w:rsidRPr="00970BF1" w:rsidRDefault="00970BF1">
      <w:pPr>
        <w:pStyle w:val="aa"/>
        <w:ind w:firstLine="323"/>
      </w:pPr>
      <w:r>
        <w:rPr>
          <w:rStyle w:val="ac"/>
        </w:rPr>
        <w:footnoteRef/>
      </w:r>
      <w:r w:rsidR="00A918E7">
        <w:rPr>
          <w:rFonts w:hint="eastAsia"/>
        </w:rPr>
        <w:t xml:space="preserve"> </w:t>
      </w:r>
      <w:r w:rsidRPr="00D37B49">
        <w:rPr>
          <w:rFonts w:hint="eastAsia"/>
          <w:szCs w:val="16"/>
        </w:rPr>
        <w:t>基础设施：</w:t>
      </w:r>
      <w:r w:rsidR="00E758BD" w:rsidRPr="00D37B49">
        <w:rPr>
          <w:rFonts w:hint="eastAsia"/>
          <w:szCs w:val="16"/>
        </w:rPr>
        <w:t>可以被认为是</w:t>
      </w:r>
      <w:r w:rsidRPr="00D37B49">
        <w:rPr>
          <w:rFonts w:hint="eastAsia"/>
          <w:szCs w:val="16"/>
        </w:rPr>
        <w:t>一套</w:t>
      </w:r>
      <w:r w:rsidR="00E758BD" w:rsidRPr="00D37B49">
        <w:rPr>
          <w:rFonts w:hint="eastAsia"/>
          <w:szCs w:val="16"/>
        </w:rPr>
        <w:t>用于</w:t>
      </w:r>
      <w:r w:rsidRPr="00D37B49">
        <w:rPr>
          <w:rFonts w:hint="eastAsia"/>
          <w:szCs w:val="16"/>
        </w:rPr>
        <w:t>开发</w:t>
      </w:r>
      <w:r w:rsidR="008B4AD5" w:rsidRPr="00D37B49">
        <w:rPr>
          <w:rFonts w:hint="eastAsia"/>
          <w:szCs w:val="16"/>
        </w:rPr>
        <w:t>和</w:t>
      </w:r>
      <w:r w:rsidRPr="00D37B49">
        <w:rPr>
          <w:rFonts w:hint="eastAsia"/>
          <w:szCs w:val="16"/>
        </w:rPr>
        <w:t>研究的工具组件，包含一系列</w:t>
      </w:r>
      <w:r w:rsidR="00C05E72" w:rsidRPr="00D37B49">
        <w:rPr>
          <w:rFonts w:hint="eastAsia"/>
          <w:szCs w:val="16"/>
        </w:rPr>
        <w:t>的</w:t>
      </w:r>
      <w:r w:rsidRPr="00D37B49">
        <w:rPr>
          <w:rFonts w:hint="eastAsia"/>
          <w:szCs w:val="16"/>
        </w:rPr>
        <w:t>应用程序</w:t>
      </w:r>
      <w:r w:rsidR="00BC15B1" w:rsidRPr="00D37B49">
        <w:rPr>
          <w:rFonts w:hint="eastAsia"/>
          <w:szCs w:val="16"/>
        </w:rPr>
        <w:t>。</w:t>
      </w:r>
      <w:r w:rsidR="00135DF8" w:rsidRPr="00D37B49">
        <w:rPr>
          <w:rFonts w:hint="eastAsia"/>
          <w:szCs w:val="16"/>
        </w:rPr>
        <w:t>【译者注】</w:t>
      </w:r>
    </w:p>
  </w:footnote>
  <w:footnote w:id="2">
    <w:p w:rsidR="0012544C" w:rsidRPr="006F0017" w:rsidRDefault="0012544C">
      <w:pPr>
        <w:pStyle w:val="aa"/>
        <w:ind w:firstLine="323"/>
      </w:pPr>
      <w:r>
        <w:rPr>
          <w:rStyle w:val="ac"/>
        </w:rPr>
        <w:footnoteRef/>
      </w:r>
      <w:r>
        <w:t xml:space="preserve"> </w:t>
      </w:r>
      <w:r w:rsidRPr="006F0017">
        <w:t>在本章中，我们更倾向于使用“语言技术”（LT）</w:t>
      </w:r>
      <w:r>
        <w:rPr>
          <w:rFonts w:hint="eastAsia"/>
        </w:rPr>
        <w:t>这个术语</w:t>
      </w:r>
      <w:r w:rsidRPr="006F0017">
        <w:t>，因为它是当今最常</w:t>
      </w:r>
      <w:r>
        <w:rPr>
          <w:rFonts w:hint="eastAsia"/>
        </w:rPr>
        <w:t>见</w:t>
      </w:r>
      <w:r w:rsidRPr="006F0017">
        <w:t>的，并且也</w:t>
      </w:r>
      <w:r>
        <w:rPr>
          <w:rFonts w:hint="eastAsia"/>
        </w:rPr>
        <w:t>可以同时</w:t>
      </w:r>
      <w:r w:rsidRPr="006F0017">
        <w:t>包含文本和语音</w:t>
      </w:r>
      <w:r>
        <w:rPr>
          <w:rFonts w:hint="eastAsia"/>
        </w:rPr>
        <w:t>两方面的</w:t>
      </w:r>
      <w:r w:rsidRPr="006F0017">
        <w:t>技术。我们还将讨论NLP（自然语言处理），作为LT系统</w:t>
      </w:r>
      <w:r>
        <w:rPr>
          <w:rFonts w:hint="eastAsia"/>
        </w:rPr>
        <w:t>针对于</w:t>
      </w:r>
      <w:r w:rsidRPr="006F0017">
        <w:rPr>
          <w:rFonts w:hint="eastAsia"/>
        </w:rPr>
        <w:t>经</w:t>
      </w:r>
      <w:r w:rsidRPr="006F0017">
        <w:t>验语言数据</w:t>
      </w:r>
      <w:r>
        <w:rPr>
          <w:rFonts w:hint="eastAsia"/>
        </w:rPr>
        <w:t>（</w:t>
      </w:r>
      <w:r w:rsidRPr="006F0017">
        <w:t>通常是大量文本</w:t>
      </w:r>
      <w:r>
        <w:rPr>
          <w:rFonts w:hint="eastAsia"/>
        </w:rPr>
        <w:t>）的一个应用</w:t>
      </w:r>
      <w:r w:rsidRPr="006F0017">
        <w:t>。</w:t>
      </w:r>
    </w:p>
  </w:footnote>
  <w:footnote w:id="3">
    <w:p w:rsidR="0012544C" w:rsidRPr="00494743" w:rsidRDefault="0012544C">
      <w:pPr>
        <w:pStyle w:val="aa"/>
        <w:ind w:firstLine="323"/>
      </w:pPr>
      <w:r>
        <w:rPr>
          <w:rStyle w:val="ac"/>
        </w:rPr>
        <w:footnoteRef/>
      </w:r>
      <w:r>
        <w:t xml:space="preserve"> </w:t>
      </w:r>
      <w:r>
        <w:rPr>
          <w:rFonts w:hint="eastAsia"/>
        </w:rPr>
        <w:t>见</w:t>
      </w:r>
      <w:r w:rsidRPr="00494743">
        <w:t>&lt;https://aclanthology.coli.uni-saarland.de/&gt;</w:t>
      </w:r>
    </w:p>
  </w:footnote>
  <w:footnote w:id="4">
    <w:p w:rsidR="0012544C" w:rsidRPr="00AB0259" w:rsidRDefault="0012544C">
      <w:pPr>
        <w:pStyle w:val="aa"/>
        <w:ind w:firstLine="323"/>
      </w:pPr>
      <w:r>
        <w:rPr>
          <w:rStyle w:val="ac"/>
        </w:rPr>
        <w:footnoteRef/>
      </w:r>
      <w:r>
        <w:t xml:space="preserve"> </w:t>
      </w:r>
      <w:r w:rsidRPr="00AB0259">
        <w:t>但请注意，</w:t>
      </w:r>
      <w:r>
        <w:rPr>
          <w:rFonts w:hint="eastAsia"/>
        </w:rPr>
        <w:t>训练</w:t>
      </w:r>
      <w:r w:rsidRPr="00AB0259">
        <w:t>数据的可</w:t>
      </w:r>
      <w:r>
        <w:rPr>
          <w:rFonts w:hint="eastAsia"/>
        </w:rPr>
        <w:t>获得</w:t>
      </w:r>
      <w:r w:rsidRPr="00AB0259">
        <w:t>性在世界各地的语言中</w:t>
      </w:r>
      <w:r>
        <w:rPr>
          <w:rFonts w:hint="eastAsia"/>
        </w:rPr>
        <w:t>的</w:t>
      </w:r>
      <w:r w:rsidRPr="00AB0259">
        <w:t>分布</w:t>
      </w:r>
      <w:r>
        <w:rPr>
          <w:rFonts w:hint="eastAsia"/>
        </w:rPr>
        <w:t>是</w:t>
      </w:r>
      <w:r w:rsidRPr="00AB0259">
        <w:t>极不均匀</w:t>
      </w:r>
      <w:r>
        <w:rPr>
          <w:rFonts w:hint="eastAsia"/>
        </w:rPr>
        <w:t>的。并</w:t>
      </w:r>
      <w:r w:rsidRPr="00AB0259">
        <w:t>且</w:t>
      </w:r>
      <w:r>
        <w:rPr>
          <w:rFonts w:hint="eastAsia"/>
        </w:rPr>
        <w:t>，</w:t>
      </w:r>
      <w:r w:rsidRPr="00AB0259">
        <w:t>许多最流行的数据驱动方法都包含大量隐藏的语言依赖性（Bender，2011）。 正因如此，语法驱动的</w:t>
      </w:r>
      <w:r>
        <w:rPr>
          <w:rFonts w:hint="eastAsia"/>
        </w:rPr>
        <w:t>L</w:t>
      </w:r>
      <w:r>
        <w:t>T</w:t>
      </w:r>
      <w:r w:rsidRPr="00AB0259">
        <w:t>在</w:t>
      </w:r>
      <w:r>
        <w:rPr>
          <w:rFonts w:hint="eastAsia"/>
        </w:rPr>
        <w:t>某些语言</w:t>
      </w:r>
      <w:r w:rsidRPr="00AB0259">
        <w:t>生态中保持了更为温和但蓬勃的存在，而这些</w:t>
      </w:r>
      <w:r>
        <w:rPr>
          <w:rFonts w:hint="eastAsia"/>
        </w:rPr>
        <w:t>语言</w:t>
      </w:r>
      <w:r w:rsidRPr="00AB0259">
        <w:t>生态</w:t>
      </w:r>
      <w:r>
        <w:rPr>
          <w:rFonts w:hint="eastAsia"/>
        </w:rPr>
        <w:t>至今</w:t>
      </w:r>
      <w:r w:rsidRPr="00AB0259">
        <w:t>仍然无法</w:t>
      </w:r>
      <w:r>
        <w:rPr>
          <w:rFonts w:hint="eastAsia"/>
        </w:rPr>
        <w:t>使用</w:t>
      </w:r>
      <w:r w:rsidRPr="00AB0259">
        <w:t>数据驱动</w:t>
      </w:r>
      <w:r>
        <w:rPr>
          <w:rFonts w:hint="eastAsia"/>
        </w:rPr>
        <w:t>的L</w:t>
      </w:r>
      <w:r>
        <w:t>T</w:t>
      </w:r>
      <w:r w:rsidRPr="00AB0259">
        <w:t>：</w:t>
      </w:r>
      <w:r>
        <w:rPr>
          <w:rFonts w:hint="eastAsia"/>
        </w:rPr>
        <w:t>例如</w:t>
      </w:r>
      <w:r w:rsidRPr="00AB0259">
        <w:t>资源</w:t>
      </w:r>
      <w:r>
        <w:rPr>
          <w:rFonts w:hint="eastAsia"/>
        </w:rPr>
        <w:t>贫乏</w:t>
      </w:r>
      <w:r w:rsidRPr="00AB0259">
        <w:t>语言（</w:t>
      </w:r>
      <w:proofErr w:type="spellStart"/>
      <w:r w:rsidRPr="00AB0259">
        <w:t>Trosterud</w:t>
      </w:r>
      <w:proofErr w:type="spellEnd"/>
      <w:r w:rsidRPr="00AB0259">
        <w:t xml:space="preserve">，2006; </w:t>
      </w:r>
      <w:proofErr w:type="spellStart"/>
      <w:r w:rsidRPr="00AB0259">
        <w:t>Tyers</w:t>
      </w:r>
      <w:proofErr w:type="spellEnd"/>
      <w:r w:rsidRPr="00AB0259">
        <w:t>＆</w:t>
      </w:r>
      <w:proofErr w:type="spellStart"/>
      <w:r w:rsidRPr="00AB0259">
        <w:t>Pirinen</w:t>
      </w:r>
      <w:proofErr w:type="spellEnd"/>
      <w:r w:rsidRPr="00AB0259">
        <w:t>，2016），历史语言变体（Bollmann，2013），受控语言（</w:t>
      </w:r>
      <w:proofErr w:type="spellStart"/>
      <w:r w:rsidRPr="00AB0259">
        <w:t>Angelov</w:t>
      </w:r>
      <w:proofErr w:type="spellEnd"/>
      <w:r w:rsidRPr="00AB0259">
        <w:t>＆</w:t>
      </w:r>
      <w:proofErr w:type="spellStart"/>
      <w:r w:rsidRPr="00AB0259">
        <w:t>Ranta</w:t>
      </w:r>
      <w:proofErr w:type="spellEnd"/>
      <w:r w:rsidRPr="00AB0259">
        <w:t>，2009）等。</w:t>
      </w:r>
    </w:p>
  </w:footnote>
  <w:footnote w:id="5">
    <w:p w:rsidR="0012544C" w:rsidRDefault="0012544C">
      <w:pPr>
        <w:pStyle w:val="aa"/>
        <w:ind w:firstLine="323"/>
      </w:pPr>
      <w:r>
        <w:rPr>
          <w:rStyle w:val="ac"/>
        </w:rPr>
        <w:footnoteRef/>
      </w:r>
      <w:r>
        <w:t xml:space="preserve"> </w:t>
      </w:r>
      <w:r>
        <w:rPr>
          <w:rFonts w:hint="eastAsia"/>
        </w:rPr>
        <w:t>不过需要</w:t>
      </w:r>
      <w:r w:rsidRPr="0037673E">
        <w:t>注意</w:t>
      </w:r>
      <w:r>
        <w:rPr>
          <w:rFonts w:hint="eastAsia"/>
        </w:rPr>
        <w:t>的是，</w:t>
      </w:r>
      <w:r w:rsidRPr="0037673E">
        <w:t>即使是</w:t>
      </w:r>
      <w:r>
        <w:t>“</w:t>
      </w:r>
      <w:r>
        <w:rPr>
          <w:rFonts w:hint="eastAsia"/>
        </w:rPr>
        <w:t>生语料</w:t>
      </w:r>
      <w:r>
        <w:t>”</w:t>
      </w:r>
      <w:r w:rsidRPr="0037673E">
        <w:t>也可以通过一些语言学分析来“</w:t>
      </w:r>
      <w:r w:rsidR="0092400B">
        <w:rPr>
          <w:rFonts w:hint="eastAsia"/>
        </w:rPr>
        <w:t>预处理</w:t>
      </w:r>
      <w:r w:rsidRPr="0037673E">
        <w:t>”</w:t>
      </w:r>
      <w:r>
        <w:rPr>
          <w:rFonts w:hint="eastAsia"/>
        </w:rPr>
        <w:t>（pre</w:t>
      </w:r>
      <w:r>
        <w:t>-cook</w:t>
      </w:r>
      <w:r>
        <w:rPr>
          <w:rFonts w:hint="eastAsia"/>
        </w:rPr>
        <w:t>）。</w:t>
      </w:r>
    </w:p>
  </w:footnote>
  <w:footnote w:id="6">
    <w:p w:rsidR="0012544C" w:rsidRDefault="0012544C">
      <w:pPr>
        <w:pStyle w:val="aa"/>
        <w:ind w:firstLine="323"/>
      </w:pPr>
      <w:r>
        <w:rPr>
          <w:rStyle w:val="ac"/>
        </w:rPr>
        <w:footnoteRef/>
      </w:r>
      <w:r>
        <w:rPr>
          <w:rFonts w:hint="eastAsia"/>
        </w:rPr>
        <w:t xml:space="preserve"> </w:t>
      </w:r>
      <w:r>
        <w:rPr>
          <w:rFonts w:hint="eastAsia"/>
        </w:rPr>
        <w:t>当然，鉴于语言处理系统通常并不被要求满足语言分析的整个理论范围，因此有</w:t>
      </w:r>
      <w:r w:rsidRPr="0018765E">
        <w:t>监督的数据驱动系统</w:t>
      </w:r>
      <w:r>
        <w:rPr>
          <w:rFonts w:hint="eastAsia"/>
        </w:rPr>
        <w:t>在这种情况下会保持优势。</w:t>
      </w:r>
    </w:p>
  </w:footnote>
  <w:footnote w:id="7">
    <w:p w:rsidR="0012544C" w:rsidRPr="00D3709D" w:rsidRDefault="0012544C">
      <w:pPr>
        <w:pStyle w:val="aa"/>
        <w:ind w:firstLine="323"/>
      </w:pPr>
      <w:r>
        <w:rPr>
          <w:rStyle w:val="ac"/>
        </w:rPr>
        <w:footnoteRef/>
      </w:r>
      <w:r>
        <w:t xml:space="preserve"> </w:t>
      </w:r>
      <w:r w:rsidRPr="00D3709D">
        <w:t>为了使SALDO成为单个层次结构，称为PRIM的人工条目被用作</w:t>
      </w:r>
      <w:r>
        <w:rPr>
          <w:rFonts w:hint="eastAsia"/>
        </w:rPr>
        <w:t>为</w:t>
      </w:r>
      <w:r w:rsidRPr="00D3709D">
        <w:t>层</w:t>
      </w:r>
      <w:r>
        <w:rPr>
          <w:rFonts w:hint="eastAsia"/>
        </w:rPr>
        <w:t>级</w:t>
      </w:r>
      <w:r w:rsidRPr="00D3709D">
        <w:t>结构顶部</w:t>
      </w:r>
      <w:r>
        <w:rPr>
          <w:rFonts w:hint="eastAsia"/>
        </w:rPr>
        <w:t>的</w:t>
      </w:r>
      <w:r w:rsidRPr="00D3709D">
        <w:t>45个语义无关条目的主要描述符，使所有SALDO</w:t>
      </w:r>
      <w:r>
        <w:rPr>
          <w:rFonts w:hint="eastAsia"/>
        </w:rPr>
        <w:t>可以</w:t>
      </w:r>
      <w:r w:rsidRPr="00D3709D">
        <w:t>成为</w:t>
      </w:r>
      <w:r>
        <w:rPr>
          <w:rFonts w:hint="eastAsia"/>
        </w:rPr>
        <w:t>一个单</w:t>
      </w:r>
      <w:r w:rsidRPr="00D3709D">
        <w:t>根树。在这里我们还可以补充</w:t>
      </w:r>
      <w:r>
        <w:rPr>
          <w:rFonts w:hint="eastAsia"/>
        </w:rPr>
        <w:t>地</w:t>
      </w:r>
      <w:r w:rsidRPr="00D3709D">
        <w:t>说，SALDO包含所有词性的词，</w:t>
      </w:r>
      <w:r>
        <w:rPr>
          <w:rFonts w:hint="eastAsia"/>
        </w:rPr>
        <w:t>这里又</w:t>
      </w:r>
      <w:r w:rsidRPr="00D3709D">
        <w:t>与WordNet不同，后者仅包括四个开放词类名词（包括专有名词），动词，形容词和副词。SALDO中大约5％的条目是MWE，</w:t>
      </w:r>
      <w:r>
        <w:rPr>
          <w:rFonts w:hint="eastAsia"/>
        </w:rPr>
        <w:t>且覆盖</w:t>
      </w:r>
      <w:r w:rsidRPr="00D3709D">
        <w:t>所有词类。</w:t>
      </w:r>
      <w:r>
        <w:rPr>
          <w:rFonts w:hint="eastAsia"/>
        </w:rPr>
        <w:t>因此这里有</w:t>
      </w:r>
      <w:r w:rsidRPr="00D3709D">
        <w:rPr>
          <w:rFonts w:hint="eastAsia"/>
        </w:rPr>
        <w:t>一</w:t>
      </w:r>
      <w:r w:rsidRPr="00D3709D">
        <w:t>个有趣的方法论问题</w:t>
      </w:r>
      <w:r>
        <w:t>——</w:t>
      </w:r>
      <w:r>
        <w:rPr>
          <w:rFonts w:hint="eastAsia"/>
        </w:rPr>
        <w:t>尚且</w:t>
      </w:r>
      <w:r w:rsidRPr="00D3709D">
        <w:t>没有找到确定的答案</w:t>
      </w:r>
      <w:r>
        <w:t>——</w:t>
      </w:r>
      <w:r w:rsidRPr="00D3709D">
        <w:t>瑞典</w:t>
      </w:r>
      <w:r>
        <w:rPr>
          <w:rFonts w:hint="eastAsia"/>
        </w:rPr>
        <w:t>语构式库中的条目</w:t>
      </w:r>
      <w:r w:rsidRPr="00D3709D">
        <w:t>应该如何与SALDO MWE条目相关联</w:t>
      </w:r>
      <w:r>
        <w:rPr>
          <w:rFonts w:hint="eastAsia"/>
        </w:rPr>
        <w:t>？</w:t>
      </w:r>
    </w:p>
  </w:footnote>
  <w:footnote w:id="8">
    <w:p w:rsidR="0012544C" w:rsidRPr="000B50DF" w:rsidRDefault="0012544C">
      <w:pPr>
        <w:pStyle w:val="aa"/>
        <w:ind w:firstLine="323"/>
      </w:pPr>
      <w:r>
        <w:rPr>
          <w:rStyle w:val="ac"/>
        </w:rPr>
        <w:footnoteRef/>
      </w:r>
      <w:r>
        <w:t xml:space="preserve"> </w:t>
      </w:r>
      <w:r w:rsidRPr="005A4BC1">
        <w:t>SALDO</w:t>
      </w:r>
      <w:r w:rsidRPr="005A4BC1">
        <w:t>的工作主要依赖于编纂者的词典</w:t>
      </w:r>
      <w:r>
        <w:rPr>
          <w:rFonts w:hint="eastAsia"/>
        </w:rPr>
        <w:t>编纂</w:t>
      </w:r>
      <w:r w:rsidRPr="005A4BC1">
        <w:t>经验和语言直觉，他们使用</w:t>
      </w:r>
      <w:r>
        <w:rPr>
          <w:rFonts w:hint="eastAsia"/>
        </w:rPr>
        <w:t>的经验和直觉包括构词</w:t>
      </w:r>
      <w:r w:rsidRPr="005A4BC1">
        <w:t>复杂性</w:t>
      </w:r>
      <w:r>
        <w:rPr>
          <w:rFonts w:hint="eastAsia"/>
        </w:rPr>
        <w:t>、</w:t>
      </w:r>
      <w:r w:rsidRPr="005A4BC1">
        <w:t>条目与主要描述符之间的语义关系类型</w:t>
      </w:r>
      <w:r>
        <w:rPr>
          <w:rFonts w:hint="eastAsia"/>
        </w:rPr>
        <w:t>、一语习得时词汇的习得</w:t>
      </w:r>
      <w:r w:rsidRPr="005A4BC1">
        <w:t>顺序</w:t>
      </w:r>
      <w:r>
        <w:rPr>
          <w:rFonts w:hint="eastAsia"/>
        </w:rPr>
        <w:t>、</w:t>
      </w:r>
      <w:r w:rsidRPr="005A4BC1">
        <w:t>文体</w:t>
      </w:r>
      <w:r>
        <w:rPr>
          <w:rFonts w:hint="eastAsia"/>
        </w:rPr>
        <w:t>，等等</w:t>
      </w:r>
      <w:r w:rsidRPr="005A4BC1">
        <w:t>。 然而，</w:t>
      </w:r>
      <w:r>
        <w:rPr>
          <w:rFonts w:hint="eastAsia"/>
        </w:rPr>
        <w:t>出现频次</w:t>
      </w:r>
      <w:r w:rsidRPr="005A4BC1">
        <w:t>与这些</w:t>
      </w:r>
      <w:r>
        <w:rPr>
          <w:rFonts w:hint="eastAsia"/>
        </w:rPr>
        <w:t>经验和直觉的</w:t>
      </w:r>
      <w:r w:rsidRPr="005A4BC1">
        <w:t>相关性很高：事实证明，大约90％的SALDO条目</w:t>
      </w:r>
      <w:r>
        <w:rPr>
          <w:rFonts w:hint="eastAsia"/>
        </w:rPr>
        <w:t>的</w:t>
      </w:r>
      <w:r w:rsidRPr="005A4BC1">
        <w:t>主要描述符，</w:t>
      </w:r>
      <w:r>
        <w:rPr>
          <w:rFonts w:hint="eastAsia"/>
        </w:rPr>
        <w:t>其出现频次</w:t>
      </w:r>
      <w:r w:rsidRPr="005A4BC1">
        <w:t>至少与</w:t>
      </w:r>
      <w:r>
        <w:rPr>
          <w:rFonts w:hint="eastAsia"/>
        </w:rPr>
        <w:t>其</w:t>
      </w:r>
      <w:r w:rsidRPr="005A4BC1">
        <w:t>条目本身一样。 在</w:t>
      </w:r>
      <w:proofErr w:type="spellStart"/>
      <w:r w:rsidRPr="005A4BC1">
        <w:t>Borin</w:t>
      </w:r>
      <w:proofErr w:type="spellEnd"/>
      <w:r w:rsidRPr="005A4BC1">
        <w:t>，Forsberg和</w:t>
      </w:r>
      <w:proofErr w:type="spellStart"/>
      <w:r w:rsidRPr="005A4BC1">
        <w:t>Lönngren</w:t>
      </w:r>
      <w:proofErr w:type="spellEnd"/>
      <w:r w:rsidRPr="005A4BC1">
        <w:t>（2013，pp.1196-1200）中可以找到关于SALDO的语义组织</w:t>
      </w:r>
      <w:r>
        <w:rPr>
          <w:rFonts w:hint="eastAsia"/>
        </w:rPr>
        <w:t>结构</w:t>
      </w:r>
      <w:r w:rsidRPr="005A4BC1">
        <w:t>的更详细的描述和讨论。</w:t>
      </w:r>
    </w:p>
  </w:footnote>
  <w:footnote w:id="9">
    <w:p w:rsidR="0012544C" w:rsidRPr="00DD378D" w:rsidRDefault="0012544C">
      <w:pPr>
        <w:pStyle w:val="aa"/>
        <w:ind w:firstLine="323"/>
      </w:pPr>
      <w:r>
        <w:rPr>
          <w:rStyle w:val="ac"/>
        </w:rPr>
        <w:footnoteRef/>
      </w:r>
      <w:r>
        <w:t xml:space="preserve"> </w:t>
      </w:r>
      <w:r>
        <w:rPr>
          <w:rFonts w:hint="eastAsia"/>
        </w:rPr>
        <w:t>引用形式（ci</w:t>
      </w:r>
      <w:r>
        <w:t>tation form</w:t>
      </w:r>
      <w:r>
        <w:rPr>
          <w:rFonts w:hint="eastAsia"/>
        </w:rPr>
        <w:t>）：在论述中，语言单位被单独引用时的形式。特别指一个词单独说出而不在连续言语中的发音形式。</w:t>
      </w:r>
      <w:r w:rsidR="00F4747D">
        <w:rPr>
          <w:rFonts w:hint="eastAsia"/>
        </w:rPr>
        <w:t>【</w:t>
      </w:r>
      <w:r>
        <w:rPr>
          <w:rFonts w:hint="eastAsia"/>
        </w:rPr>
        <w:t>译者注</w:t>
      </w:r>
      <w:r w:rsidR="00F4747D">
        <w:rPr>
          <w:rFonts w:hint="eastAsia"/>
        </w:rPr>
        <w:t>】</w:t>
      </w:r>
    </w:p>
  </w:footnote>
  <w:footnote w:id="10">
    <w:p w:rsidR="0012544C" w:rsidRPr="0012544C" w:rsidRDefault="0012544C">
      <w:pPr>
        <w:pStyle w:val="aa"/>
        <w:ind w:firstLine="323"/>
      </w:pPr>
      <w:r>
        <w:rPr>
          <w:rStyle w:val="ac"/>
        </w:rPr>
        <w:footnoteRef/>
      </w:r>
      <w:r>
        <w:t xml:space="preserve"> </w:t>
      </w:r>
      <w:r>
        <w:rPr>
          <w:rFonts w:hint="eastAsia"/>
        </w:rPr>
        <w:t>词目（</w:t>
      </w:r>
      <w:r>
        <w:t>l</w:t>
      </w:r>
      <w:r>
        <w:rPr>
          <w:rFonts w:hint="eastAsia"/>
        </w:rPr>
        <w:t>e</w:t>
      </w:r>
      <w:r>
        <w:t>mma</w:t>
      </w:r>
      <w:r>
        <w:rPr>
          <w:rFonts w:hint="eastAsia"/>
        </w:rPr>
        <w:t>）：</w:t>
      </w:r>
      <w:r w:rsidR="00C9160D">
        <w:rPr>
          <w:rFonts w:hint="eastAsia"/>
        </w:rPr>
        <w:t>词汇学中指列在词典词条开头的词项。词目其实是一个抽象的表示，包括它可能适用的各种形式的词汇变异（如屈折形式等）。</w:t>
      </w:r>
      <w:r w:rsidR="00F4747D">
        <w:rPr>
          <w:rFonts w:hint="eastAsia"/>
        </w:rPr>
        <w:t>【译者注】</w:t>
      </w:r>
    </w:p>
  </w:footnote>
  <w:footnote w:id="11">
    <w:p w:rsidR="0012544C" w:rsidRPr="00104E0A" w:rsidRDefault="0012544C">
      <w:pPr>
        <w:pStyle w:val="aa"/>
        <w:ind w:firstLine="323"/>
      </w:pPr>
      <w:r>
        <w:rPr>
          <w:rStyle w:val="ac"/>
        </w:rPr>
        <w:footnoteRef/>
      </w:r>
      <w:r>
        <w:t xml:space="preserve"> </w:t>
      </w:r>
      <w:r w:rsidRPr="00104E0A">
        <w:t>当然，我们无法知道这个搜索和过滤过程遗漏了什么，但据我们所知，当输入数据包含数百万甚至数十亿字的文本时，没有现实的替代方法。</w:t>
      </w:r>
    </w:p>
  </w:footnote>
  <w:footnote w:id="12">
    <w:p w:rsidR="0012544C" w:rsidRPr="00A81F67" w:rsidRDefault="0012544C">
      <w:pPr>
        <w:pStyle w:val="aa"/>
        <w:ind w:firstLine="323"/>
      </w:pPr>
      <w:r>
        <w:rPr>
          <w:rStyle w:val="ac"/>
        </w:rPr>
        <w:footnoteRef/>
      </w:r>
      <w:r>
        <w:t xml:space="preserve"> </w:t>
      </w:r>
      <w:r w:rsidRPr="00A81F67">
        <w:t>&lt;http://www.grammaticalframework.org/lib/doc/synopsis.html#toc2&gt;</w:t>
      </w:r>
    </w:p>
  </w:footnote>
  <w:footnote w:id="13">
    <w:p w:rsidR="00DF162E" w:rsidRPr="002B5FB1" w:rsidRDefault="00DF162E" w:rsidP="00DF162E">
      <w:pPr>
        <w:pStyle w:val="aa"/>
        <w:ind w:firstLine="323"/>
      </w:pPr>
      <w:r>
        <w:rPr>
          <w:rStyle w:val="ac"/>
        </w:rPr>
        <w:footnoteRef/>
      </w:r>
      <w:r>
        <w:t xml:space="preserve"> </w:t>
      </w:r>
      <w:r w:rsidRPr="002B5FB1">
        <w:t>&lt;http://www.grammaticalframework.org/lib/doc/synopsis.html#toc5&gt;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FA3403"/>
    <w:multiLevelType w:val="hybridMultilevel"/>
    <w:tmpl w:val="43B01834"/>
    <w:lvl w:ilvl="0" w:tplc="C28609C6">
      <w:start w:val="1"/>
      <w:numFmt w:val="decimal"/>
      <w:lvlText w:val="%1."/>
      <w:lvlJc w:val="left"/>
      <w:pPr>
        <w:ind w:left="420" w:hanging="420"/>
      </w:pPr>
      <w:rPr>
        <w:rFonts w:ascii="Times New Roman" w:hAnsi="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34A2D4B"/>
    <w:multiLevelType w:val="hybridMultilevel"/>
    <w:tmpl w:val="8A545784"/>
    <w:lvl w:ilvl="0" w:tplc="31BAF2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40CB7179"/>
    <w:multiLevelType w:val="hybridMultilevel"/>
    <w:tmpl w:val="87F2C874"/>
    <w:lvl w:ilvl="0" w:tplc="F74E2AAC">
      <w:start w:val="1"/>
      <w:numFmt w:val="lowerRoman"/>
      <w:lvlText w:val="（%1）"/>
      <w:lvlJc w:val="left"/>
      <w:pPr>
        <w:ind w:left="1504" w:hanging="1080"/>
      </w:pPr>
      <w:rPr>
        <w:rFonts w:hint="default"/>
      </w:r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3" w15:restartNumberingAfterBreak="0">
    <w:nsid w:val="5C127082"/>
    <w:multiLevelType w:val="multilevel"/>
    <w:tmpl w:val="37648592"/>
    <w:lvl w:ilvl="0">
      <w:start w:val="1"/>
      <w:numFmt w:val="decimal"/>
      <w:pStyle w:val="1"/>
      <w:lvlText w:val="%1."/>
      <w:lvlJc w:val="left"/>
      <w:pPr>
        <w:ind w:left="425" w:hanging="425"/>
      </w:pPr>
    </w:lvl>
    <w:lvl w:ilvl="1">
      <w:start w:val="1"/>
      <w:numFmt w:val="decimal"/>
      <w:pStyle w:val="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5E595480"/>
    <w:multiLevelType w:val="hybridMultilevel"/>
    <w:tmpl w:val="1462305E"/>
    <w:lvl w:ilvl="0" w:tplc="04090001">
      <w:start w:val="1"/>
      <w:numFmt w:val="bullet"/>
      <w:lvlText w:val=""/>
      <w:lvlJc w:val="left"/>
      <w:pPr>
        <w:ind w:left="844" w:hanging="420"/>
      </w:pPr>
      <w:rPr>
        <w:rFonts w:ascii="Wingdings" w:hAnsi="Wingdings"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5" w15:restartNumberingAfterBreak="0">
    <w:nsid w:val="62B5158C"/>
    <w:multiLevelType w:val="hybridMultilevel"/>
    <w:tmpl w:val="B15475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0"/>
  </w:num>
  <w:num w:numId="4">
    <w:abstractNumId w:val="0"/>
  </w:num>
  <w:num w:numId="5">
    <w:abstractNumId w:val="0"/>
  </w:num>
  <w:num w:numId="6">
    <w:abstractNumId w:val="3"/>
  </w:num>
  <w:num w:numId="7">
    <w:abstractNumId w:val="3"/>
  </w:num>
  <w:num w:numId="8">
    <w:abstractNumId w:val="3"/>
  </w:num>
  <w:num w:numId="9">
    <w:abstractNumId w:val="4"/>
  </w:num>
  <w:num w:numId="10">
    <w:abstractNumId w:val="3"/>
  </w:num>
  <w:num w:numId="11">
    <w:abstractNumId w:val="3"/>
  </w:num>
  <w:num w:numId="12">
    <w:abstractNumId w:val="3"/>
  </w:num>
  <w:num w:numId="13">
    <w:abstractNumId w:val="3"/>
  </w:num>
  <w:num w:numId="14">
    <w:abstractNumId w:val="3"/>
  </w:num>
  <w:num w:numId="15">
    <w:abstractNumId w:val="3"/>
  </w:num>
  <w:num w:numId="16">
    <w:abstractNumId w:val="3"/>
  </w:num>
  <w:num w:numId="17">
    <w:abstractNumId w:val="5"/>
  </w:num>
  <w:num w:numId="18">
    <w:abstractNumId w:val="3"/>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7"/>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6433"/>
    <w:rsid w:val="00000926"/>
    <w:rsid w:val="00000A69"/>
    <w:rsid w:val="00001EBC"/>
    <w:rsid w:val="000028C5"/>
    <w:rsid w:val="00007790"/>
    <w:rsid w:val="00012E28"/>
    <w:rsid w:val="00025465"/>
    <w:rsid w:val="00025C8E"/>
    <w:rsid w:val="00032339"/>
    <w:rsid w:val="00032975"/>
    <w:rsid w:val="00033EEA"/>
    <w:rsid w:val="0003455F"/>
    <w:rsid w:val="0003709E"/>
    <w:rsid w:val="00037130"/>
    <w:rsid w:val="0003731A"/>
    <w:rsid w:val="00044952"/>
    <w:rsid w:val="000453AC"/>
    <w:rsid w:val="000458FA"/>
    <w:rsid w:val="000462FF"/>
    <w:rsid w:val="00046372"/>
    <w:rsid w:val="000463FA"/>
    <w:rsid w:val="00050992"/>
    <w:rsid w:val="0005131D"/>
    <w:rsid w:val="00052617"/>
    <w:rsid w:val="00053EDA"/>
    <w:rsid w:val="00064DB3"/>
    <w:rsid w:val="00065B63"/>
    <w:rsid w:val="00066018"/>
    <w:rsid w:val="00073C04"/>
    <w:rsid w:val="000743CA"/>
    <w:rsid w:val="0007633E"/>
    <w:rsid w:val="00081449"/>
    <w:rsid w:val="000814A8"/>
    <w:rsid w:val="00090BF5"/>
    <w:rsid w:val="0009256C"/>
    <w:rsid w:val="000940F7"/>
    <w:rsid w:val="00096E08"/>
    <w:rsid w:val="000A7B50"/>
    <w:rsid w:val="000B0347"/>
    <w:rsid w:val="000B50DF"/>
    <w:rsid w:val="000B58E3"/>
    <w:rsid w:val="000B6CC6"/>
    <w:rsid w:val="000B7FC0"/>
    <w:rsid w:val="000C1F08"/>
    <w:rsid w:val="000C48C9"/>
    <w:rsid w:val="000C7B3B"/>
    <w:rsid w:val="000D7953"/>
    <w:rsid w:val="000E0E19"/>
    <w:rsid w:val="000E2736"/>
    <w:rsid w:val="000E4918"/>
    <w:rsid w:val="000E511D"/>
    <w:rsid w:val="000E562D"/>
    <w:rsid w:val="000E7F9B"/>
    <w:rsid w:val="000F092C"/>
    <w:rsid w:val="000F265C"/>
    <w:rsid w:val="000F351D"/>
    <w:rsid w:val="000F4486"/>
    <w:rsid w:val="000F7331"/>
    <w:rsid w:val="001003F4"/>
    <w:rsid w:val="0010107C"/>
    <w:rsid w:val="00104E0A"/>
    <w:rsid w:val="0011011A"/>
    <w:rsid w:val="001105EA"/>
    <w:rsid w:val="00113C01"/>
    <w:rsid w:val="0012449C"/>
    <w:rsid w:val="00124CD6"/>
    <w:rsid w:val="0012544C"/>
    <w:rsid w:val="00126DC3"/>
    <w:rsid w:val="001310E4"/>
    <w:rsid w:val="0013502D"/>
    <w:rsid w:val="00135DF8"/>
    <w:rsid w:val="0013615E"/>
    <w:rsid w:val="00140351"/>
    <w:rsid w:val="001403A4"/>
    <w:rsid w:val="00145DF8"/>
    <w:rsid w:val="00146733"/>
    <w:rsid w:val="00147B14"/>
    <w:rsid w:val="00147B85"/>
    <w:rsid w:val="00150CDB"/>
    <w:rsid w:val="001579F6"/>
    <w:rsid w:val="00157D12"/>
    <w:rsid w:val="00161097"/>
    <w:rsid w:val="00162ADD"/>
    <w:rsid w:val="0016336E"/>
    <w:rsid w:val="001637F9"/>
    <w:rsid w:val="00163B97"/>
    <w:rsid w:val="00164E50"/>
    <w:rsid w:val="001656A3"/>
    <w:rsid w:val="00166418"/>
    <w:rsid w:val="001673E3"/>
    <w:rsid w:val="0016773A"/>
    <w:rsid w:val="001729C1"/>
    <w:rsid w:val="00174FB7"/>
    <w:rsid w:val="00175601"/>
    <w:rsid w:val="0018025C"/>
    <w:rsid w:val="00180624"/>
    <w:rsid w:val="001810FF"/>
    <w:rsid w:val="0018519B"/>
    <w:rsid w:val="00185C47"/>
    <w:rsid w:val="0018765E"/>
    <w:rsid w:val="001904C7"/>
    <w:rsid w:val="0019111C"/>
    <w:rsid w:val="00197708"/>
    <w:rsid w:val="001A3FA7"/>
    <w:rsid w:val="001A49F1"/>
    <w:rsid w:val="001A4A4E"/>
    <w:rsid w:val="001A5E5B"/>
    <w:rsid w:val="001A7C92"/>
    <w:rsid w:val="001A7FB5"/>
    <w:rsid w:val="001B19DD"/>
    <w:rsid w:val="001B2122"/>
    <w:rsid w:val="001B299C"/>
    <w:rsid w:val="001B37E5"/>
    <w:rsid w:val="001B3B8F"/>
    <w:rsid w:val="001B553A"/>
    <w:rsid w:val="001B5E19"/>
    <w:rsid w:val="001B7166"/>
    <w:rsid w:val="001C29B5"/>
    <w:rsid w:val="001C2BC7"/>
    <w:rsid w:val="001C58A8"/>
    <w:rsid w:val="001C59C6"/>
    <w:rsid w:val="001C5F8E"/>
    <w:rsid w:val="001C61F5"/>
    <w:rsid w:val="001D03F2"/>
    <w:rsid w:val="001D18CE"/>
    <w:rsid w:val="001D7666"/>
    <w:rsid w:val="001D7A90"/>
    <w:rsid w:val="001E2D08"/>
    <w:rsid w:val="001E4157"/>
    <w:rsid w:val="001E5B8C"/>
    <w:rsid w:val="001F0544"/>
    <w:rsid w:val="001F581E"/>
    <w:rsid w:val="001F7B46"/>
    <w:rsid w:val="00200B05"/>
    <w:rsid w:val="00210326"/>
    <w:rsid w:val="00211B82"/>
    <w:rsid w:val="00212090"/>
    <w:rsid w:val="002127F9"/>
    <w:rsid w:val="00224942"/>
    <w:rsid w:val="00231921"/>
    <w:rsid w:val="00231E9C"/>
    <w:rsid w:val="00240862"/>
    <w:rsid w:val="00241170"/>
    <w:rsid w:val="00241198"/>
    <w:rsid w:val="00244080"/>
    <w:rsid w:val="002441AD"/>
    <w:rsid w:val="0024545A"/>
    <w:rsid w:val="00246537"/>
    <w:rsid w:val="00246DBA"/>
    <w:rsid w:val="00254626"/>
    <w:rsid w:val="00254A0B"/>
    <w:rsid w:val="002567BD"/>
    <w:rsid w:val="002578B0"/>
    <w:rsid w:val="00261552"/>
    <w:rsid w:val="002626C4"/>
    <w:rsid w:val="00263046"/>
    <w:rsid w:val="0026530C"/>
    <w:rsid w:val="00271AAA"/>
    <w:rsid w:val="00272294"/>
    <w:rsid w:val="0027448B"/>
    <w:rsid w:val="0027450D"/>
    <w:rsid w:val="0027556A"/>
    <w:rsid w:val="002774A1"/>
    <w:rsid w:val="0028045D"/>
    <w:rsid w:val="0028123C"/>
    <w:rsid w:val="00281A24"/>
    <w:rsid w:val="0028419F"/>
    <w:rsid w:val="002873A8"/>
    <w:rsid w:val="0029172A"/>
    <w:rsid w:val="002934A2"/>
    <w:rsid w:val="002942DC"/>
    <w:rsid w:val="002A483E"/>
    <w:rsid w:val="002B1F82"/>
    <w:rsid w:val="002B5E6B"/>
    <w:rsid w:val="002B5FB1"/>
    <w:rsid w:val="002C2C50"/>
    <w:rsid w:val="002C3818"/>
    <w:rsid w:val="002C447D"/>
    <w:rsid w:val="002C539F"/>
    <w:rsid w:val="002D03C2"/>
    <w:rsid w:val="002D0729"/>
    <w:rsid w:val="002D3B43"/>
    <w:rsid w:val="002D4399"/>
    <w:rsid w:val="002D6CA6"/>
    <w:rsid w:val="002E0076"/>
    <w:rsid w:val="002E486C"/>
    <w:rsid w:val="002E4D70"/>
    <w:rsid w:val="002E50E9"/>
    <w:rsid w:val="002E52E9"/>
    <w:rsid w:val="002E5F49"/>
    <w:rsid w:val="002E6643"/>
    <w:rsid w:val="002E7F85"/>
    <w:rsid w:val="002F07EF"/>
    <w:rsid w:val="002F1196"/>
    <w:rsid w:val="002F134C"/>
    <w:rsid w:val="002F333A"/>
    <w:rsid w:val="002F777D"/>
    <w:rsid w:val="003013F7"/>
    <w:rsid w:val="0030296D"/>
    <w:rsid w:val="003113C7"/>
    <w:rsid w:val="00311D19"/>
    <w:rsid w:val="00323AF6"/>
    <w:rsid w:val="00323BDF"/>
    <w:rsid w:val="003269FD"/>
    <w:rsid w:val="003273CE"/>
    <w:rsid w:val="00327D87"/>
    <w:rsid w:val="00330D3F"/>
    <w:rsid w:val="003321F3"/>
    <w:rsid w:val="00334504"/>
    <w:rsid w:val="00335358"/>
    <w:rsid w:val="00335382"/>
    <w:rsid w:val="0033657D"/>
    <w:rsid w:val="0033758C"/>
    <w:rsid w:val="00337C25"/>
    <w:rsid w:val="00345054"/>
    <w:rsid w:val="003477B7"/>
    <w:rsid w:val="003503B3"/>
    <w:rsid w:val="00352856"/>
    <w:rsid w:val="00353E68"/>
    <w:rsid w:val="00364860"/>
    <w:rsid w:val="0037082D"/>
    <w:rsid w:val="003718E4"/>
    <w:rsid w:val="003719A4"/>
    <w:rsid w:val="003741C2"/>
    <w:rsid w:val="003757CE"/>
    <w:rsid w:val="0037673E"/>
    <w:rsid w:val="00377050"/>
    <w:rsid w:val="00381DAD"/>
    <w:rsid w:val="00386BE8"/>
    <w:rsid w:val="00390F15"/>
    <w:rsid w:val="00393AAA"/>
    <w:rsid w:val="00393BE2"/>
    <w:rsid w:val="00397B4E"/>
    <w:rsid w:val="003A0185"/>
    <w:rsid w:val="003A509A"/>
    <w:rsid w:val="003C09E6"/>
    <w:rsid w:val="003C2705"/>
    <w:rsid w:val="003C55F9"/>
    <w:rsid w:val="003D223A"/>
    <w:rsid w:val="003D2611"/>
    <w:rsid w:val="003D2835"/>
    <w:rsid w:val="003E016E"/>
    <w:rsid w:val="003E221E"/>
    <w:rsid w:val="003E28FE"/>
    <w:rsid w:val="003E40B6"/>
    <w:rsid w:val="003F18A1"/>
    <w:rsid w:val="003F601C"/>
    <w:rsid w:val="003F7045"/>
    <w:rsid w:val="004036CD"/>
    <w:rsid w:val="00404A05"/>
    <w:rsid w:val="00405434"/>
    <w:rsid w:val="00406186"/>
    <w:rsid w:val="00407713"/>
    <w:rsid w:val="00410593"/>
    <w:rsid w:val="00411110"/>
    <w:rsid w:val="004149A2"/>
    <w:rsid w:val="00415FA9"/>
    <w:rsid w:val="0041726E"/>
    <w:rsid w:val="004174B4"/>
    <w:rsid w:val="004218E9"/>
    <w:rsid w:val="004261BE"/>
    <w:rsid w:val="004312AA"/>
    <w:rsid w:val="00433EDA"/>
    <w:rsid w:val="00433F6A"/>
    <w:rsid w:val="004345FE"/>
    <w:rsid w:val="004355AA"/>
    <w:rsid w:val="0043726F"/>
    <w:rsid w:val="004376F8"/>
    <w:rsid w:val="00437A18"/>
    <w:rsid w:val="00440632"/>
    <w:rsid w:val="004428DD"/>
    <w:rsid w:val="00444F4F"/>
    <w:rsid w:val="00445DF8"/>
    <w:rsid w:val="0044650B"/>
    <w:rsid w:val="004507E5"/>
    <w:rsid w:val="00451773"/>
    <w:rsid w:val="004527AD"/>
    <w:rsid w:val="00452F34"/>
    <w:rsid w:val="004559A6"/>
    <w:rsid w:val="00455AFB"/>
    <w:rsid w:val="00457264"/>
    <w:rsid w:val="004579E4"/>
    <w:rsid w:val="00457CE0"/>
    <w:rsid w:val="00457E7D"/>
    <w:rsid w:val="004630AF"/>
    <w:rsid w:val="00466990"/>
    <w:rsid w:val="004713E0"/>
    <w:rsid w:val="00476520"/>
    <w:rsid w:val="00483D83"/>
    <w:rsid w:val="00484810"/>
    <w:rsid w:val="00485F10"/>
    <w:rsid w:val="00487A25"/>
    <w:rsid w:val="004926AD"/>
    <w:rsid w:val="00494743"/>
    <w:rsid w:val="004A03E9"/>
    <w:rsid w:val="004A10AC"/>
    <w:rsid w:val="004A3BD9"/>
    <w:rsid w:val="004A4D72"/>
    <w:rsid w:val="004A7F0A"/>
    <w:rsid w:val="004B05CA"/>
    <w:rsid w:val="004B0D92"/>
    <w:rsid w:val="004B11C3"/>
    <w:rsid w:val="004B24EF"/>
    <w:rsid w:val="004B2EBF"/>
    <w:rsid w:val="004B7658"/>
    <w:rsid w:val="004C038D"/>
    <w:rsid w:val="004C1C1E"/>
    <w:rsid w:val="004C2802"/>
    <w:rsid w:val="004C3064"/>
    <w:rsid w:val="004C598D"/>
    <w:rsid w:val="004C5D5B"/>
    <w:rsid w:val="004D18D4"/>
    <w:rsid w:val="004D1EE0"/>
    <w:rsid w:val="004D69A7"/>
    <w:rsid w:val="004D6CE1"/>
    <w:rsid w:val="004D7932"/>
    <w:rsid w:val="004E1BB2"/>
    <w:rsid w:val="004E1D2C"/>
    <w:rsid w:val="004E24DD"/>
    <w:rsid w:val="004E39A8"/>
    <w:rsid w:val="004F14B1"/>
    <w:rsid w:val="004F227C"/>
    <w:rsid w:val="004F31D7"/>
    <w:rsid w:val="00501832"/>
    <w:rsid w:val="00502835"/>
    <w:rsid w:val="00502BCB"/>
    <w:rsid w:val="0050325D"/>
    <w:rsid w:val="00505099"/>
    <w:rsid w:val="00505430"/>
    <w:rsid w:val="005072BC"/>
    <w:rsid w:val="0051199E"/>
    <w:rsid w:val="005122C9"/>
    <w:rsid w:val="0051252F"/>
    <w:rsid w:val="0051457C"/>
    <w:rsid w:val="00515774"/>
    <w:rsid w:val="00516227"/>
    <w:rsid w:val="00516598"/>
    <w:rsid w:val="005176A8"/>
    <w:rsid w:val="005266F1"/>
    <w:rsid w:val="0053094F"/>
    <w:rsid w:val="00531D30"/>
    <w:rsid w:val="00532359"/>
    <w:rsid w:val="005332FE"/>
    <w:rsid w:val="00542111"/>
    <w:rsid w:val="005463A2"/>
    <w:rsid w:val="0054672E"/>
    <w:rsid w:val="00553D36"/>
    <w:rsid w:val="00555955"/>
    <w:rsid w:val="00557098"/>
    <w:rsid w:val="00560711"/>
    <w:rsid w:val="005607EE"/>
    <w:rsid w:val="0056452D"/>
    <w:rsid w:val="00565A03"/>
    <w:rsid w:val="00565B0A"/>
    <w:rsid w:val="00570B94"/>
    <w:rsid w:val="005732E9"/>
    <w:rsid w:val="0057429D"/>
    <w:rsid w:val="00576B36"/>
    <w:rsid w:val="0058185D"/>
    <w:rsid w:val="00583ADE"/>
    <w:rsid w:val="00583D22"/>
    <w:rsid w:val="005842BD"/>
    <w:rsid w:val="00586D71"/>
    <w:rsid w:val="0059044D"/>
    <w:rsid w:val="00591A0A"/>
    <w:rsid w:val="00592597"/>
    <w:rsid w:val="00592695"/>
    <w:rsid w:val="005928E8"/>
    <w:rsid w:val="00592E0E"/>
    <w:rsid w:val="00595846"/>
    <w:rsid w:val="005A0A9C"/>
    <w:rsid w:val="005A3F4B"/>
    <w:rsid w:val="005A4BC1"/>
    <w:rsid w:val="005B28A7"/>
    <w:rsid w:val="005B35A9"/>
    <w:rsid w:val="005B41D6"/>
    <w:rsid w:val="005C0569"/>
    <w:rsid w:val="005C2888"/>
    <w:rsid w:val="005C3BAF"/>
    <w:rsid w:val="005C44CD"/>
    <w:rsid w:val="005C5CCF"/>
    <w:rsid w:val="005D164A"/>
    <w:rsid w:val="005D269D"/>
    <w:rsid w:val="005D3090"/>
    <w:rsid w:val="005E3C9A"/>
    <w:rsid w:val="005F18B3"/>
    <w:rsid w:val="005F273D"/>
    <w:rsid w:val="005F2968"/>
    <w:rsid w:val="005F414F"/>
    <w:rsid w:val="005F43AE"/>
    <w:rsid w:val="005F4AE0"/>
    <w:rsid w:val="005F4DF0"/>
    <w:rsid w:val="006006EA"/>
    <w:rsid w:val="00601544"/>
    <w:rsid w:val="00604594"/>
    <w:rsid w:val="00604B19"/>
    <w:rsid w:val="00604D9B"/>
    <w:rsid w:val="00605266"/>
    <w:rsid w:val="006057CE"/>
    <w:rsid w:val="00607165"/>
    <w:rsid w:val="0060728B"/>
    <w:rsid w:val="00607938"/>
    <w:rsid w:val="00607C60"/>
    <w:rsid w:val="0061189F"/>
    <w:rsid w:val="006129D5"/>
    <w:rsid w:val="006175F3"/>
    <w:rsid w:val="006216CB"/>
    <w:rsid w:val="00621F5B"/>
    <w:rsid w:val="0062311A"/>
    <w:rsid w:val="0062501E"/>
    <w:rsid w:val="00625E79"/>
    <w:rsid w:val="006329E3"/>
    <w:rsid w:val="00633AD4"/>
    <w:rsid w:val="00636D73"/>
    <w:rsid w:val="00640445"/>
    <w:rsid w:val="00640580"/>
    <w:rsid w:val="00643762"/>
    <w:rsid w:val="006443F3"/>
    <w:rsid w:val="00644A13"/>
    <w:rsid w:val="0065014B"/>
    <w:rsid w:val="00651236"/>
    <w:rsid w:val="00652246"/>
    <w:rsid w:val="00652F79"/>
    <w:rsid w:val="00653CE2"/>
    <w:rsid w:val="00654779"/>
    <w:rsid w:val="00660417"/>
    <w:rsid w:val="00660B2D"/>
    <w:rsid w:val="0066322B"/>
    <w:rsid w:val="00663B8A"/>
    <w:rsid w:val="006824AE"/>
    <w:rsid w:val="0068464E"/>
    <w:rsid w:val="006848BA"/>
    <w:rsid w:val="00694CF3"/>
    <w:rsid w:val="00694D5B"/>
    <w:rsid w:val="0069781D"/>
    <w:rsid w:val="006A0929"/>
    <w:rsid w:val="006A2BE6"/>
    <w:rsid w:val="006A2FD1"/>
    <w:rsid w:val="006A5FF5"/>
    <w:rsid w:val="006A63BA"/>
    <w:rsid w:val="006A71E7"/>
    <w:rsid w:val="006B0A2F"/>
    <w:rsid w:val="006B0C18"/>
    <w:rsid w:val="006B0F77"/>
    <w:rsid w:val="006B0FAB"/>
    <w:rsid w:val="006B1657"/>
    <w:rsid w:val="006B2CAE"/>
    <w:rsid w:val="006B4BB0"/>
    <w:rsid w:val="006B4C37"/>
    <w:rsid w:val="006B7A81"/>
    <w:rsid w:val="006B7B66"/>
    <w:rsid w:val="006C7301"/>
    <w:rsid w:val="006D0BE9"/>
    <w:rsid w:val="006D162C"/>
    <w:rsid w:val="006D3287"/>
    <w:rsid w:val="006E0057"/>
    <w:rsid w:val="006E1188"/>
    <w:rsid w:val="006E1936"/>
    <w:rsid w:val="006E2CA7"/>
    <w:rsid w:val="006E42F1"/>
    <w:rsid w:val="006E6B99"/>
    <w:rsid w:val="006E6D47"/>
    <w:rsid w:val="006E763D"/>
    <w:rsid w:val="006F0017"/>
    <w:rsid w:val="006F054E"/>
    <w:rsid w:val="006F26F2"/>
    <w:rsid w:val="006F3898"/>
    <w:rsid w:val="006F6E9C"/>
    <w:rsid w:val="00704693"/>
    <w:rsid w:val="007047BA"/>
    <w:rsid w:val="00704FE1"/>
    <w:rsid w:val="0070542E"/>
    <w:rsid w:val="007056EC"/>
    <w:rsid w:val="00712BA2"/>
    <w:rsid w:val="0071517D"/>
    <w:rsid w:val="00720160"/>
    <w:rsid w:val="00722763"/>
    <w:rsid w:val="00722832"/>
    <w:rsid w:val="00724EDD"/>
    <w:rsid w:val="00727430"/>
    <w:rsid w:val="00727ED4"/>
    <w:rsid w:val="0073034E"/>
    <w:rsid w:val="00730878"/>
    <w:rsid w:val="0073104C"/>
    <w:rsid w:val="00731D44"/>
    <w:rsid w:val="00732B27"/>
    <w:rsid w:val="00732F2C"/>
    <w:rsid w:val="00733981"/>
    <w:rsid w:val="00733FDB"/>
    <w:rsid w:val="007359F5"/>
    <w:rsid w:val="0073757E"/>
    <w:rsid w:val="00741B55"/>
    <w:rsid w:val="00743B91"/>
    <w:rsid w:val="0074447A"/>
    <w:rsid w:val="00745BA8"/>
    <w:rsid w:val="00747022"/>
    <w:rsid w:val="007475B4"/>
    <w:rsid w:val="00756EC3"/>
    <w:rsid w:val="007615C6"/>
    <w:rsid w:val="00764175"/>
    <w:rsid w:val="0076609B"/>
    <w:rsid w:val="00766A4D"/>
    <w:rsid w:val="00767FB9"/>
    <w:rsid w:val="00771C0D"/>
    <w:rsid w:val="0077224E"/>
    <w:rsid w:val="00782983"/>
    <w:rsid w:val="0078467C"/>
    <w:rsid w:val="00787089"/>
    <w:rsid w:val="00787515"/>
    <w:rsid w:val="00796A9F"/>
    <w:rsid w:val="007A3999"/>
    <w:rsid w:val="007A4833"/>
    <w:rsid w:val="007A77EC"/>
    <w:rsid w:val="007B0653"/>
    <w:rsid w:val="007B2492"/>
    <w:rsid w:val="007B46C6"/>
    <w:rsid w:val="007B646E"/>
    <w:rsid w:val="007B6BD3"/>
    <w:rsid w:val="007C3CD0"/>
    <w:rsid w:val="007D352C"/>
    <w:rsid w:val="007D5555"/>
    <w:rsid w:val="007D56E7"/>
    <w:rsid w:val="007E01F3"/>
    <w:rsid w:val="007E2BCF"/>
    <w:rsid w:val="007E553A"/>
    <w:rsid w:val="007E689E"/>
    <w:rsid w:val="007F061A"/>
    <w:rsid w:val="007F0F5F"/>
    <w:rsid w:val="007F3F23"/>
    <w:rsid w:val="007F4993"/>
    <w:rsid w:val="007F50EB"/>
    <w:rsid w:val="007F5D9F"/>
    <w:rsid w:val="007F6856"/>
    <w:rsid w:val="007F75A7"/>
    <w:rsid w:val="007F7CFD"/>
    <w:rsid w:val="00800234"/>
    <w:rsid w:val="00801B22"/>
    <w:rsid w:val="00804B00"/>
    <w:rsid w:val="00806CE9"/>
    <w:rsid w:val="008125E0"/>
    <w:rsid w:val="00812B7F"/>
    <w:rsid w:val="0081496C"/>
    <w:rsid w:val="00815451"/>
    <w:rsid w:val="00815960"/>
    <w:rsid w:val="00821969"/>
    <w:rsid w:val="0082542D"/>
    <w:rsid w:val="00827850"/>
    <w:rsid w:val="00831285"/>
    <w:rsid w:val="00833F37"/>
    <w:rsid w:val="00837C62"/>
    <w:rsid w:val="00843B10"/>
    <w:rsid w:val="00844D15"/>
    <w:rsid w:val="00845CF4"/>
    <w:rsid w:val="008468A5"/>
    <w:rsid w:val="008470B1"/>
    <w:rsid w:val="008505EC"/>
    <w:rsid w:val="00856BED"/>
    <w:rsid w:val="008571A0"/>
    <w:rsid w:val="008644E8"/>
    <w:rsid w:val="00864A88"/>
    <w:rsid w:val="00866854"/>
    <w:rsid w:val="0087428C"/>
    <w:rsid w:val="00876EFF"/>
    <w:rsid w:val="00880B2E"/>
    <w:rsid w:val="00882F66"/>
    <w:rsid w:val="008838EC"/>
    <w:rsid w:val="00883B6A"/>
    <w:rsid w:val="00890E33"/>
    <w:rsid w:val="00894D8D"/>
    <w:rsid w:val="008A2729"/>
    <w:rsid w:val="008A4379"/>
    <w:rsid w:val="008A6652"/>
    <w:rsid w:val="008B1658"/>
    <w:rsid w:val="008B3569"/>
    <w:rsid w:val="008B39F3"/>
    <w:rsid w:val="008B4AD5"/>
    <w:rsid w:val="008B61A1"/>
    <w:rsid w:val="008B665F"/>
    <w:rsid w:val="008B6B59"/>
    <w:rsid w:val="008C229B"/>
    <w:rsid w:val="008C280D"/>
    <w:rsid w:val="008D2B21"/>
    <w:rsid w:val="008D2BEF"/>
    <w:rsid w:val="008D749F"/>
    <w:rsid w:val="008E0176"/>
    <w:rsid w:val="008E0441"/>
    <w:rsid w:val="008E12AE"/>
    <w:rsid w:val="008E611C"/>
    <w:rsid w:val="008E7397"/>
    <w:rsid w:val="008F03A1"/>
    <w:rsid w:val="008F3E6C"/>
    <w:rsid w:val="008F544C"/>
    <w:rsid w:val="008F58A8"/>
    <w:rsid w:val="008F5B07"/>
    <w:rsid w:val="00905671"/>
    <w:rsid w:val="00906E83"/>
    <w:rsid w:val="0091169C"/>
    <w:rsid w:val="00912FAF"/>
    <w:rsid w:val="009130AA"/>
    <w:rsid w:val="0092400B"/>
    <w:rsid w:val="00924367"/>
    <w:rsid w:val="00925EF5"/>
    <w:rsid w:val="009316E5"/>
    <w:rsid w:val="00936655"/>
    <w:rsid w:val="00936A4F"/>
    <w:rsid w:val="00940863"/>
    <w:rsid w:val="0094652C"/>
    <w:rsid w:val="0094759A"/>
    <w:rsid w:val="00951077"/>
    <w:rsid w:val="00951494"/>
    <w:rsid w:val="009520ED"/>
    <w:rsid w:val="00953E4E"/>
    <w:rsid w:val="00955FDF"/>
    <w:rsid w:val="00956F20"/>
    <w:rsid w:val="00961443"/>
    <w:rsid w:val="0096269D"/>
    <w:rsid w:val="00967C62"/>
    <w:rsid w:val="00970B36"/>
    <w:rsid w:val="00970BF1"/>
    <w:rsid w:val="00976ABD"/>
    <w:rsid w:val="009775E8"/>
    <w:rsid w:val="0098091D"/>
    <w:rsid w:val="00983BDA"/>
    <w:rsid w:val="00983F86"/>
    <w:rsid w:val="00986804"/>
    <w:rsid w:val="009875F4"/>
    <w:rsid w:val="00994E75"/>
    <w:rsid w:val="009A086B"/>
    <w:rsid w:val="009A1503"/>
    <w:rsid w:val="009A1850"/>
    <w:rsid w:val="009A3159"/>
    <w:rsid w:val="009A31F3"/>
    <w:rsid w:val="009A33FF"/>
    <w:rsid w:val="009A3D24"/>
    <w:rsid w:val="009A5D88"/>
    <w:rsid w:val="009A6B93"/>
    <w:rsid w:val="009B201C"/>
    <w:rsid w:val="009B2342"/>
    <w:rsid w:val="009B4A78"/>
    <w:rsid w:val="009B4E2B"/>
    <w:rsid w:val="009B7364"/>
    <w:rsid w:val="009B7385"/>
    <w:rsid w:val="009B7B20"/>
    <w:rsid w:val="009C10D7"/>
    <w:rsid w:val="009C2712"/>
    <w:rsid w:val="009C3574"/>
    <w:rsid w:val="009C39B4"/>
    <w:rsid w:val="009C4BE3"/>
    <w:rsid w:val="009C5495"/>
    <w:rsid w:val="009C7E57"/>
    <w:rsid w:val="009C7EEE"/>
    <w:rsid w:val="009D1700"/>
    <w:rsid w:val="009D4295"/>
    <w:rsid w:val="009D4890"/>
    <w:rsid w:val="009D58A8"/>
    <w:rsid w:val="009D6D28"/>
    <w:rsid w:val="009E03AE"/>
    <w:rsid w:val="009E2529"/>
    <w:rsid w:val="009E4F8D"/>
    <w:rsid w:val="009E677D"/>
    <w:rsid w:val="009F1C92"/>
    <w:rsid w:val="009F30F0"/>
    <w:rsid w:val="009F57A0"/>
    <w:rsid w:val="009F5887"/>
    <w:rsid w:val="009F6A6F"/>
    <w:rsid w:val="00A01390"/>
    <w:rsid w:val="00A01F16"/>
    <w:rsid w:val="00A01F47"/>
    <w:rsid w:val="00A0284F"/>
    <w:rsid w:val="00A04632"/>
    <w:rsid w:val="00A06EE3"/>
    <w:rsid w:val="00A07D93"/>
    <w:rsid w:val="00A12D09"/>
    <w:rsid w:val="00A12F0D"/>
    <w:rsid w:val="00A13B74"/>
    <w:rsid w:val="00A20816"/>
    <w:rsid w:val="00A3083D"/>
    <w:rsid w:val="00A31455"/>
    <w:rsid w:val="00A31CA2"/>
    <w:rsid w:val="00A43048"/>
    <w:rsid w:val="00A478C5"/>
    <w:rsid w:val="00A524A3"/>
    <w:rsid w:val="00A5438C"/>
    <w:rsid w:val="00A55007"/>
    <w:rsid w:val="00A56F95"/>
    <w:rsid w:val="00A61E03"/>
    <w:rsid w:val="00A670F2"/>
    <w:rsid w:val="00A77403"/>
    <w:rsid w:val="00A7765F"/>
    <w:rsid w:val="00A81F67"/>
    <w:rsid w:val="00A82076"/>
    <w:rsid w:val="00A86A5F"/>
    <w:rsid w:val="00A908AF"/>
    <w:rsid w:val="00A918E7"/>
    <w:rsid w:val="00A93C14"/>
    <w:rsid w:val="00AA2184"/>
    <w:rsid w:val="00AA2BC6"/>
    <w:rsid w:val="00AA7285"/>
    <w:rsid w:val="00AB0259"/>
    <w:rsid w:val="00AB1DC0"/>
    <w:rsid w:val="00AB4294"/>
    <w:rsid w:val="00AB6B44"/>
    <w:rsid w:val="00AB6D94"/>
    <w:rsid w:val="00AC2DFC"/>
    <w:rsid w:val="00AC3155"/>
    <w:rsid w:val="00AC4FBA"/>
    <w:rsid w:val="00AC6696"/>
    <w:rsid w:val="00AD05E5"/>
    <w:rsid w:val="00AD0818"/>
    <w:rsid w:val="00AD6544"/>
    <w:rsid w:val="00AD7B46"/>
    <w:rsid w:val="00AE0674"/>
    <w:rsid w:val="00AE0B9F"/>
    <w:rsid w:val="00AE0EEB"/>
    <w:rsid w:val="00AE2C06"/>
    <w:rsid w:val="00AE4157"/>
    <w:rsid w:val="00AF1B2C"/>
    <w:rsid w:val="00AF22A9"/>
    <w:rsid w:val="00AF45A7"/>
    <w:rsid w:val="00AF4A0F"/>
    <w:rsid w:val="00AF4D34"/>
    <w:rsid w:val="00AF6391"/>
    <w:rsid w:val="00AF6975"/>
    <w:rsid w:val="00AF7F3A"/>
    <w:rsid w:val="00B01E15"/>
    <w:rsid w:val="00B0216B"/>
    <w:rsid w:val="00B06B79"/>
    <w:rsid w:val="00B07006"/>
    <w:rsid w:val="00B10995"/>
    <w:rsid w:val="00B124EC"/>
    <w:rsid w:val="00B130A2"/>
    <w:rsid w:val="00B1388A"/>
    <w:rsid w:val="00B13A7F"/>
    <w:rsid w:val="00B15DB3"/>
    <w:rsid w:val="00B22181"/>
    <w:rsid w:val="00B222E9"/>
    <w:rsid w:val="00B31E35"/>
    <w:rsid w:val="00B33813"/>
    <w:rsid w:val="00B33B44"/>
    <w:rsid w:val="00B3433E"/>
    <w:rsid w:val="00B34B4F"/>
    <w:rsid w:val="00B362B1"/>
    <w:rsid w:val="00B368C1"/>
    <w:rsid w:val="00B36E59"/>
    <w:rsid w:val="00B411AB"/>
    <w:rsid w:val="00B44912"/>
    <w:rsid w:val="00B44EF5"/>
    <w:rsid w:val="00B47F99"/>
    <w:rsid w:val="00B505FB"/>
    <w:rsid w:val="00B508D7"/>
    <w:rsid w:val="00B51B88"/>
    <w:rsid w:val="00B5420E"/>
    <w:rsid w:val="00B555F5"/>
    <w:rsid w:val="00B6282D"/>
    <w:rsid w:val="00B67205"/>
    <w:rsid w:val="00B700A0"/>
    <w:rsid w:val="00B724B8"/>
    <w:rsid w:val="00B73A10"/>
    <w:rsid w:val="00B77AEB"/>
    <w:rsid w:val="00B82582"/>
    <w:rsid w:val="00B83225"/>
    <w:rsid w:val="00B83666"/>
    <w:rsid w:val="00B85E2A"/>
    <w:rsid w:val="00B867E5"/>
    <w:rsid w:val="00B868F2"/>
    <w:rsid w:val="00B9326A"/>
    <w:rsid w:val="00B94949"/>
    <w:rsid w:val="00B95C8D"/>
    <w:rsid w:val="00BA0ACC"/>
    <w:rsid w:val="00BA2D00"/>
    <w:rsid w:val="00BB004B"/>
    <w:rsid w:val="00BB3ABE"/>
    <w:rsid w:val="00BB4667"/>
    <w:rsid w:val="00BB7FBB"/>
    <w:rsid w:val="00BC15B1"/>
    <w:rsid w:val="00BC2620"/>
    <w:rsid w:val="00BC401B"/>
    <w:rsid w:val="00BD1929"/>
    <w:rsid w:val="00BD33FB"/>
    <w:rsid w:val="00BD51D1"/>
    <w:rsid w:val="00BD5BC1"/>
    <w:rsid w:val="00BD643B"/>
    <w:rsid w:val="00BE24A6"/>
    <w:rsid w:val="00BE2736"/>
    <w:rsid w:val="00BE3243"/>
    <w:rsid w:val="00BE3E6F"/>
    <w:rsid w:val="00BE4CB8"/>
    <w:rsid w:val="00BF32A0"/>
    <w:rsid w:val="00BF3357"/>
    <w:rsid w:val="00BF4814"/>
    <w:rsid w:val="00C0012D"/>
    <w:rsid w:val="00C01186"/>
    <w:rsid w:val="00C0196E"/>
    <w:rsid w:val="00C02EA7"/>
    <w:rsid w:val="00C0440D"/>
    <w:rsid w:val="00C0447A"/>
    <w:rsid w:val="00C05E72"/>
    <w:rsid w:val="00C07202"/>
    <w:rsid w:val="00C07F3F"/>
    <w:rsid w:val="00C11630"/>
    <w:rsid w:val="00C1682D"/>
    <w:rsid w:val="00C2043B"/>
    <w:rsid w:val="00C22151"/>
    <w:rsid w:val="00C23076"/>
    <w:rsid w:val="00C26BB3"/>
    <w:rsid w:val="00C339F1"/>
    <w:rsid w:val="00C33CC5"/>
    <w:rsid w:val="00C33FD8"/>
    <w:rsid w:val="00C35E79"/>
    <w:rsid w:val="00C36C83"/>
    <w:rsid w:val="00C373DF"/>
    <w:rsid w:val="00C377F6"/>
    <w:rsid w:val="00C42F9B"/>
    <w:rsid w:val="00C43016"/>
    <w:rsid w:val="00C44E41"/>
    <w:rsid w:val="00C45BF6"/>
    <w:rsid w:val="00C467EA"/>
    <w:rsid w:val="00C500A8"/>
    <w:rsid w:val="00C52468"/>
    <w:rsid w:val="00C538C5"/>
    <w:rsid w:val="00C54730"/>
    <w:rsid w:val="00C601A6"/>
    <w:rsid w:val="00C63C42"/>
    <w:rsid w:val="00C63DF0"/>
    <w:rsid w:val="00C65A31"/>
    <w:rsid w:val="00C65CCB"/>
    <w:rsid w:val="00C73FDE"/>
    <w:rsid w:val="00C74511"/>
    <w:rsid w:val="00C814E7"/>
    <w:rsid w:val="00C81A2B"/>
    <w:rsid w:val="00C83644"/>
    <w:rsid w:val="00C83D7E"/>
    <w:rsid w:val="00C84E24"/>
    <w:rsid w:val="00C851C0"/>
    <w:rsid w:val="00C85300"/>
    <w:rsid w:val="00C86322"/>
    <w:rsid w:val="00C869DD"/>
    <w:rsid w:val="00C8762A"/>
    <w:rsid w:val="00C87D2D"/>
    <w:rsid w:val="00C87F29"/>
    <w:rsid w:val="00C910CC"/>
    <w:rsid w:val="00C9160D"/>
    <w:rsid w:val="00C92D41"/>
    <w:rsid w:val="00C939AA"/>
    <w:rsid w:val="00C9400C"/>
    <w:rsid w:val="00C94C4A"/>
    <w:rsid w:val="00C96795"/>
    <w:rsid w:val="00CA1867"/>
    <w:rsid w:val="00CA6B8E"/>
    <w:rsid w:val="00CA733D"/>
    <w:rsid w:val="00CB118C"/>
    <w:rsid w:val="00CB3FDD"/>
    <w:rsid w:val="00CB69B7"/>
    <w:rsid w:val="00CC404F"/>
    <w:rsid w:val="00CC4A1F"/>
    <w:rsid w:val="00CC5EA8"/>
    <w:rsid w:val="00CC7D20"/>
    <w:rsid w:val="00CD2059"/>
    <w:rsid w:val="00CD6207"/>
    <w:rsid w:val="00CD6949"/>
    <w:rsid w:val="00CE0167"/>
    <w:rsid w:val="00CF031A"/>
    <w:rsid w:val="00CF643E"/>
    <w:rsid w:val="00D00C53"/>
    <w:rsid w:val="00D01D2E"/>
    <w:rsid w:val="00D02C25"/>
    <w:rsid w:val="00D05C98"/>
    <w:rsid w:val="00D10676"/>
    <w:rsid w:val="00D1075D"/>
    <w:rsid w:val="00D12938"/>
    <w:rsid w:val="00D1393F"/>
    <w:rsid w:val="00D14A96"/>
    <w:rsid w:val="00D14BD4"/>
    <w:rsid w:val="00D15791"/>
    <w:rsid w:val="00D15813"/>
    <w:rsid w:val="00D17DF2"/>
    <w:rsid w:val="00D21AEA"/>
    <w:rsid w:val="00D22873"/>
    <w:rsid w:val="00D27997"/>
    <w:rsid w:val="00D303B7"/>
    <w:rsid w:val="00D3709D"/>
    <w:rsid w:val="00D37B49"/>
    <w:rsid w:val="00D44082"/>
    <w:rsid w:val="00D44579"/>
    <w:rsid w:val="00D45728"/>
    <w:rsid w:val="00D469D8"/>
    <w:rsid w:val="00D500A9"/>
    <w:rsid w:val="00D51A4E"/>
    <w:rsid w:val="00D51F05"/>
    <w:rsid w:val="00D52E0B"/>
    <w:rsid w:val="00D57C37"/>
    <w:rsid w:val="00D61731"/>
    <w:rsid w:val="00D640AB"/>
    <w:rsid w:val="00D70860"/>
    <w:rsid w:val="00D71642"/>
    <w:rsid w:val="00D73501"/>
    <w:rsid w:val="00D75333"/>
    <w:rsid w:val="00D76E99"/>
    <w:rsid w:val="00D76F63"/>
    <w:rsid w:val="00D8081A"/>
    <w:rsid w:val="00D85924"/>
    <w:rsid w:val="00D86118"/>
    <w:rsid w:val="00D97956"/>
    <w:rsid w:val="00DA03C4"/>
    <w:rsid w:val="00DA5319"/>
    <w:rsid w:val="00DA7C1C"/>
    <w:rsid w:val="00DB074D"/>
    <w:rsid w:val="00DB4443"/>
    <w:rsid w:val="00DB539E"/>
    <w:rsid w:val="00DB582A"/>
    <w:rsid w:val="00DB6FBA"/>
    <w:rsid w:val="00DC1E58"/>
    <w:rsid w:val="00DC1F2B"/>
    <w:rsid w:val="00DC4AB7"/>
    <w:rsid w:val="00DC51A9"/>
    <w:rsid w:val="00DD378D"/>
    <w:rsid w:val="00DD4DE4"/>
    <w:rsid w:val="00DD7EFE"/>
    <w:rsid w:val="00DE1C75"/>
    <w:rsid w:val="00DE622F"/>
    <w:rsid w:val="00DE69D7"/>
    <w:rsid w:val="00DE7E97"/>
    <w:rsid w:val="00DF0E14"/>
    <w:rsid w:val="00DF13CC"/>
    <w:rsid w:val="00DF162E"/>
    <w:rsid w:val="00DF53D5"/>
    <w:rsid w:val="00DF68CB"/>
    <w:rsid w:val="00E039B6"/>
    <w:rsid w:val="00E06BAA"/>
    <w:rsid w:val="00E12CB4"/>
    <w:rsid w:val="00E165A2"/>
    <w:rsid w:val="00E17D7C"/>
    <w:rsid w:val="00E23CD9"/>
    <w:rsid w:val="00E25DBA"/>
    <w:rsid w:val="00E2712C"/>
    <w:rsid w:val="00E35114"/>
    <w:rsid w:val="00E35162"/>
    <w:rsid w:val="00E3519A"/>
    <w:rsid w:val="00E35C00"/>
    <w:rsid w:val="00E36061"/>
    <w:rsid w:val="00E44D89"/>
    <w:rsid w:val="00E454C2"/>
    <w:rsid w:val="00E46C16"/>
    <w:rsid w:val="00E470B1"/>
    <w:rsid w:val="00E5577F"/>
    <w:rsid w:val="00E55DD8"/>
    <w:rsid w:val="00E5609C"/>
    <w:rsid w:val="00E65A7A"/>
    <w:rsid w:val="00E67123"/>
    <w:rsid w:val="00E7035F"/>
    <w:rsid w:val="00E71EA3"/>
    <w:rsid w:val="00E73D78"/>
    <w:rsid w:val="00E73FF8"/>
    <w:rsid w:val="00E7451A"/>
    <w:rsid w:val="00E74E70"/>
    <w:rsid w:val="00E758BD"/>
    <w:rsid w:val="00E76163"/>
    <w:rsid w:val="00E807A2"/>
    <w:rsid w:val="00E83CEE"/>
    <w:rsid w:val="00E85426"/>
    <w:rsid w:val="00E8572F"/>
    <w:rsid w:val="00E87F3A"/>
    <w:rsid w:val="00E928E0"/>
    <w:rsid w:val="00E9503E"/>
    <w:rsid w:val="00E95C95"/>
    <w:rsid w:val="00E96433"/>
    <w:rsid w:val="00EA46F6"/>
    <w:rsid w:val="00EB1654"/>
    <w:rsid w:val="00EB50FA"/>
    <w:rsid w:val="00EB77C0"/>
    <w:rsid w:val="00EC09C9"/>
    <w:rsid w:val="00EC1A82"/>
    <w:rsid w:val="00EC2FEA"/>
    <w:rsid w:val="00EC4917"/>
    <w:rsid w:val="00EC574E"/>
    <w:rsid w:val="00EC7312"/>
    <w:rsid w:val="00EC77C0"/>
    <w:rsid w:val="00ED20F4"/>
    <w:rsid w:val="00ED232B"/>
    <w:rsid w:val="00ED36CA"/>
    <w:rsid w:val="00ED41ED"/>
    <w:rsid w:val="00ED5DB6"/>
    <w:rsid w:val="00ED6638"/>
    <w:rsid w:val="00EE0413"/>
    <w:rsid w:val="00EE1CD0"/>
    <w:rsid w:val="00EE26DB"/>
    <w:rsid w:val="00EE2B80"/>
    <w:rsid w:val="00EE3F21"/>
    <w:rsid w:val="00EE6D1E"/>
    <w:rsid w:val="00EE6F04"/>
    <w:rsid w:val="00EE79D6"/>
    <w:rsid w:val="00EF19B5"/>
    <w:rsid w:val="00EF2AB2"/>
    <w:rsid w:val="00EF4442"/>
    <w:rsid w:val="00EF4E0D"/>
    <w:rsid w:val="00EF7663"/>
    <w:rsid w:val="00F0031F"/>
    <w:rsid w:val="00F02E57"/>
    <w:rsid w:val="00F04E65"/>
    <w:rsid w:val="00F07855"/>
    <w:rsid w:val="00F1085C"/>
    <w:rsid w:val="00F159F5"/>
    <w:rsid w:val="00F23517"/>
    <w:rsid w:val="00F24812"/>
    <w:rsid w:val="00F25D51"/>
    <w:rsid w:val="00F27660"/>
    <w:rsid w:val="00F30052"/>
    <w:rsid w:val="00F309C8"/>
    <w:rsid w:val="00F33CF3"/>
    <w:rsid w:val="00F35ACB"/>
    <w:rsid w:val="00F4122D"/>
    <w:rsid w:val="00F414F4"/>
    <w:rsid w:val="00F4204B"/>
    <w:rsid w:val="00F42B2F"/>
    <w:rsid w:val="00F43A29"/>
    <w:rsid w:val="00F45BC3"/>
    <w:rsid w:val="00F45C19"/>
    <w:rsid w:val="00F4747D"/>
    <w:rsid w:val="00F50A12"/>
    <w:rsid w:val="00F50E46"/>
    <w:rsid w:val="00F52243"/>
    <w:rsid w:val="00F536F4"/>
    <w:rsid w:val="00F56078"/>
    <w:rsid w:val="00F56A22"/>
    <w:rsid w:val="00F623CE"/>
    <w:rsid w:val="00F62DE2"/>
    <w:rsid w:val="00F66ACD"/>
    <w:rsid w:val="00F72BF9"/>
    <w:rsid w:val="00F811FB"/>
    <w:rsid w:val="00F8283B"/>
    <w:rsid w:val="00F83DD2"/>
    <w:rsid w:val="00F84072"/>
    <w:rsid w:val="00F925EA"/>
    <w:rsid w:val="00F93F74"/>
    <w:rsid w:val="00F942FE"/>
    <w:rsid w:val="00FA17C8"/>
    <w:rsid w:val="00FA57B8"/>
    <w:rsid w:val="00FA6615"/>
    <w:rsid w:val="00FB0F8A"/>
    <w:rsid w:val="00FB1D18"/>
    <w:rsid w:val="00FB27FA"/>
    <w:rsid w:val="00FB2D50"/>
    <w:rsid w:val="00FB5900"/>
    <w:rsid w:val="00FB5C07"/>
    <w:rsid w:val="00FB7841"/>
    <w:rsid w:val="00FC2DF7"/>
    <w:rsid w:val="00FC35A9"/>
    <w:rsid w:val="00FC3E21"/>
    <w:rsid w:val="00FD0CE0"/>
    <w:rsid w:val="00FF082B"/>
    <w:rsid w:val="00FF3A5E"/>
    <w:rsid w:val="00FF562F"/>
    <w:rsid w:val="00FF77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B0672B"/>
  <w15:chartTrackingRefBased/>
  <w15:docId w15:val="{100F616C-7516-2E4B-A226-D5ECB3C66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B7B66"/>
    <w:pPr>
      <w:widowControl w:val="0"/>
      <w:ind w:firstLineChars="202" w:firstLine="424"/>
      <w:jc w:val="both"/>
    </w:pPr>
    <w:rPr>
      <w:rFonts w:ascii="宋体" w:eastAsia="宋体" w:hAnsi="宋体" w:cs="Times New Roman"/>
    </w:rPr>
  </w:style>
  <w:style w:type="paragraph" w:styleId="1">
    <w:name w:val="heading 1"/>
    <w:basedOn w:val="a0"/>
    <w:next w:val="a"/>
    <w:link w:val="10"/>
    <w:uiPriority w:val="9"/>
    <w:qFormat/>
    <w:rsid w:val="002578B0"/>
    <w:pPr>
      <w:numPr>
        <w:numId w:val="6"/>
      </w:numPr>
      <w:spacing w:beforeLines="50" w:before="156" w:line="480" w:lineRule="auto"/>
      <w:ind w:firstLineChars="0" w:firstLine="0"/>
      <w:outlineLvl w:val="0"/>
    </w:pPr>
    <w:rPr>
      <w:b/>
      <w:sz w:val="24"/>
    </w:rPr>
  </w:style>
  <w:style w:type="paragraph" w:styleId="2">
    <w:name w:val="heading 2"/>
    <w:basedOn w:val="1"/>
    <w:next w:val="a"/>
    <w:link w:val="20"/>
    <w:uiPriority w:val="9"/>
    <w:unhideWhenUsed/>
    <w:qFormat/>
    <w:rsid w:val="009A3D24"/>
    <w:pPr>
      <w:numPr>
        <w:ilvl w:val="1"/>
      </w:numPr>
      <w:spacing w:beforeLines="0" w:before="0"/>
      <w:outlineLvl w:val="1"/>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
    <w:uiPriority w:val="99"/>
    <w:unhideWhenUsed/>
    <w:rsid w:val="00800234"/>
    <w:pPr>
      <w:widowControl/>
      <w:spacing w:before="100" w:beforeAutospacing="1" w:after="100" w:afterAutospacing="1"/>
      <w:jc w:val="left"/>
    </w:pPr>
    <w:rPr>
      <w:rFonts w:cs="宋体"/>
      <w:kern w:val="0"/>
      <w:sz w:val="24"/>
    </w:rPr>
  </w:style>
  <w:style w:type="paragraph" w:styleId="a5">
    <w:name w:val="Title"/>
    <w:next w:val="a"/>
    <w:link w:val="a6"/>
    <w:uiPriority w:val="10"/>
    <w:qFormat/>
    <w:rsid w:val="006B7B66"/>
    <w:pPr>
      <w:spacing w:after="60"/>
      <w:ind w:leftChars="150" w:left="315" w:rightChars="150" w:right="315"/>
      <w:outlineLvl w:val="0"/>
    </w:pPr>
    <w:rPr>
      <w:rFonts w:ascii="宋体" w:eastAsia="宋体" w:hAnsi="宋体" w:cstheme="majorBidi"/>
      <w:b/>
      <w:bCs/>
      <w:sz w:val="32"/>
      <w:szCs w:val="32"/>
    </w:rPr>
  </w:style>
  <w:style w:type="character" w:customStyle="1" w:styleId="a6">
    <w:name w:val="标题 字符"/>
    <w:basedOn w:val="a1"/>
    <w:link w:val="a5"/>
    <w:uiPriority w:val="10"/>
    <w:rsid w:val="006B7B66"/>
    <w:rPr>
      <w:rFonts w:ascii="宋体" w:eastAsia="宋体" w:hAnsi="宋体" w:cstheme="majorBidi"/>
      <w:b/>
      <w:bCs/>
      <w:sz w:val="32"/>
      <w:szCs w:val="32"/>
    </w:rPr>
  </w:style>
  <w:style w:type="paragraph" w:styleId="a7">
    <w:name w:val="Subtitle"/>
    <w:next w:val="a"/>
    <w:link w:val="a8"/>
    <w:uiPriority w:val="11"/>
    <w:qFormat/>
    <w:rsid w:val="006B7B66"/>
    <w:pPr>
      <w:spacing w:afterLines="50" w:after="156"/>
      <w:ind w:leftChars="150" w:left="315" w:rightChars="150" w:right="315"/>
      <w:outlineLvl w:val="1"/>
    </w:pPr>
    <w:rPr>
      <w:rFonts w:ascii="Times New Roman" w:eastAsia="宋体" w:hAnsi="Times New Roman" w:cs="Times New Roman"/>
      <w:bCs/>
      <w:i/>
      <w:kern w:val="28"/>
      <w:sz w:val="22"/>
      <w:szCs w:val="32"/>
    </w:rPr>
  </w:style>
  <w:style w:type="character" w:customStyle="1" w:styleId="a8">
    <w:name w:val="副标题 字符"/>
    <w:basedOn w:val="a1"/>
    <w:link w:val="a7"/>
    <w:uiPriority w:val="11"/>
    <w:rsid w:val="006B7B66"/>
    <w:rPr>
      <w:rFonts w:ascii="Times New Roman" w:eastAsia="宋体" w:hAnsi="Times New Roman" w:cs="Times New Roman"/>
      <w:bCs/>
      <w:i/>
      <w:kern w:val="28"/>
      <w:sz w:val="22"/>
      <w:szCs w:val="32"/>
    </w:rPr>
  </w:style>
  <w:style w:type="paragraph" w:customStyle="1" w:styleId="a9">
    <w:name w:val="摘要"/>
    <w:qFormat/>
    <w:rsid w:val="006B7B66"/>
    <w:pPr>
      <w:ind w:leftChars="150" w:left="315" w:rightChars="150" w:right="315"/>
    </w:pPr>
    <w:rPr>
      <w:rFonts w:ascii="宋体" w:eastAsia="宋体" w:hAnsi="宋体" w:cs="Times New Roman"/>
      <w:sz w:val="18"/>
    </w:rPr>
  </w:style>
  <w:style w:type="paragraph" w:styleId="a0">
    <w:name w:val="List Paragraph"/>
    <w:basedOn w:val="a"/>
    <w:uiPriority w:val="34"/>
    <w:qFormat/>
    <w:rsid w:val="006B7B66"/>
    <w:pPr>
      <w:ind w:firstLineChars="200" w:firstLine="420"/>
    </w:pPr>
  </w:style>
  <w:style w:type="character" w:customStyle="1" w:styleId="10">
    <w:name w:val="标题 1 字符"/>
    <w:basedOn w:val="a1"/>
    <w:link w:val="1"/>
    <w:uiPriority w:val="9"/>
    <w:rsid w:val="002578B0"/>
    <w:rPr>
      <w:rFonts w:ascii="宋体" w:eastAsia="宋体" w:hAnsi="宋体" w:cs="Times New Roman"/>
      <w:b/>
      <w:sz w:val="24"/>
    </w:rPr>
  </w:style>
  <w:style w:type="paragraph" w:styleId="HTML">
    <w:name w:val="HTML Preformatted"/>
    <w:basedOn w:val="a"/>
    <w:link w:val="HTML0"/>
    <w:uiPriority w:val="99"/>
    <w:semiHidden/>
    <w:unhideWhenUsed/>
    <w:rsid w:val="00EE6F0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pPr>
    <w:rPr>
      <w:rFonts w:cs="宋体"/>
      <w:kern w:val="0"/>
      <w:sz w:val="24"/>
    </w:rPr>
  </w:style>
  <w:style w:type="character" w:customStyle="1" w:styleId="HTML0">
    <w:name w:val="HTML 预设格式 字符"/>
    <w:basedOn w:val="a1"/>
    <w:link w:val="HTML"/>
    <w:uiPriority w:val="99"/>
    <w:semiHidden/>
    <w:rsid w:val="00EE6F04"/>
    <w:rPr>
      <w:rFonts w:ascii="宋体" w:eastAsia="宋体" w:hAnsi="宋体" w:cs="宋体"/>
      <w:kern w:val="0"/>
      <w:sz w:val="24"/>
    </w:rPr>
  </w:style>
  <w:style w:type="paragraph" w:styleId="aa">
    <w:name w:val="footnote text"/>
    <w:basedOn w:val="a"/>
    <w:link w:val="ab"/>
    <w:uiPriority w:val="99"/>
    <w:semiHidden/>
    <w:unhideWhenUsed/>
    <w:rsid w:val="00345054"/>
    <w:pPr>
      <w:snapToGrid w:val="0"/>
      <w:jc w:val="left"/>
    </w:pPr>
    <w:rPr>
      <w:sz w:val="16"/>
      <w:szCs w:val="18"/>
    </w:rPr>
  </w:style>
  <w:style w:type="character" w:customStyle="1" w:styleId="ab">
    <w:name w:val="脚注文本 字符"/>
    <w:basedOn w:val="a1"/>
    <w:link w:val="aa"/>
    <w:uiPriority w:val="99"/>
    <w:semiHidden/>
    <w:rsid w:val="00345054"/>
    <w:rPr>
      <w:rFonts w:ascii="宋体" w:eastAsia="宋体" w:hAnsi="宋体" w:cs="Times New Roman"/>
      <w:sz w:val="16"/>
      <w:szCs w:val="18"/>
    </w:rPr>
  </w:style>
  <w:style w:type="character" w:styleId="ac">
    <w:name w:val="footnote reference"/>
    <w:basedOn w:val="a1"/>
    <w:uiPriority w:val="99"/>
    <w:semiHidden/>
    <w:unhideWhenUsed/>
    <w:rsid w:val="006F0017"/>
    <w:rPr>
      <w:vertAlign w:val="superscript"/>
    </w:rPr>
  </w:style>
  <w:style w:type="character" w:customStyle="1" w:styleId="20">
    <w:name w:val="标题 2 字符"/>
    <w:basedOn w:val="a1"/>
    <w:link w:val="2"/>
    <w:uiPriority w:val="9"/>
    <w:rsid w:val="009A3D24"/>
    <w:rPr>
      <w:rFonts w:ascii="宋体" w:eastAsia="宋体" w:hAnsi="宋体" w:cs="Times New Roman"/>
      <w:b/>
      <w:sz w:val="22"/>
    </w:rPr>
  </w:style>
  <w:style w:type="paragraph" w:styleId="ad">
    <w:name w:val="caption"/>
    <w:basedOn w:val="a"/>
    <w:next w:val="a"/>
    <w:uiPriority w:val="35"/>
    <w:unhideWhenUsed/>
    <w:qFormat/>
    <w:rsid w:val="004D69A7"/>
    <w:rPr>
      <w:rFonts w:asciiTheme="majorHAnsi" w:eastAsia="黑体" w:hAnsiTheme="majorHAnsi" w:cstheme="majorBidi"/>
      <w:sz w:val="20"/>
      <w:szCs w:val="20"/>
    </w:rPr>
  </w:style>
  <w:style w:type="paragraph" w:styleId="ae">
    <w:name w:val="Balloon Text"/>
    <w:basedOn w:val="a"/>
    <w:link w:val="af"/>
    <w:uiPriority w:val="99"/>
    <w:semiHidden/>
    <w:unhideWhenUsed/>
    <w:rsid w:val="00EF7663"/>
    <w:rPr>
      <w:sz w:val="18"/>
      <w:szCs w:val="18"/>
    </w:rPr>
  </w:style>
  <w:style w:type="character" w:customStyle="1" w:styleId="af">
    <w:name w:val="批注框文本 字符"/>
    <w:basedOn w:val="a1"/>
    <w:link w:val="ae"/>
    <w:uiPriority w:val="99"/>
    <w:semiHidden/>
    <w:rsid w:val="00EF7663"/>
    <w:rPr>
      <w:rFonts w:ascii="宋体" w:eastAsia="宋体" w:hAnsi="宋体" w:cs="Times New Roman"/>
      <w:sz w:val="18"/>
      <w:szCs w:val="18"/>
    </w:rPr>
  </w:style>
  <w:style w:type="paragraph" w:styleId="af0">
    <w:name w:val="footer"/>
    <w:basedOn w:val="a"/>
    <w:link w:val="af1"/>
    <w:uiPriority w:val="99"/>
    <w:unhideWhenUsed/>
    <w:rsid w:val="00A478C5"/>
    <w:pPr>
      <w:tabs>
        <w:tab w:val="center" w:pos="4153"/>
        <w:tab w:val="right" w:pos="8306"/>
      </w:tabs>
      <w:snapToGrid w:val="0"/>
      <w:jc w:val="left"/>
    </w:pPr>
    <w:rPr>
      <w:sz w:val="18"/>
      <w:szCs w:val="18"/>
    </w:rPr>
  </w:style>
  <w:style w:type="character" w:customStyle="1" w:styleId="af1">
    <w:name w:val="页脚 字符"/>
    <w:basedOn w:val="a1"/>
    <w:link w:val="af0"/>
    <w:uiPriority w:val="99"/>
    <w:rsid w:val="00A478C5"/>
    <w:rPr>
      <w:rFonts w:ascii="宋体" w:eastAsia="宋体" w:hAnsi="宋体" w:cs="Times New Roman"/>
      <w:sz w:val="18"/>
      <w:szCs w:val="18"/>
    </w:rPr>
  </w:style>
  <w:style w:type="character" w:styleId="af2">
    <w:name w:val="page number"/>
    <w:basedOn w:val="a1"/>
    <w:uiPriority w:val="99"/>
    <w:semiHidden/>
    <w:unhideWhenUsed/>
    <w:rsid w:val="00A478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254176">
      <w:bodyDiv w:val="1"/>
      <w:marLeft w:val="0"/>
      <w:marRight w:val="0"/>
      <w:marTop w:val="0"/>
      <w:marBottom w:val="0"/>
      <w:divBdr>
        <w:top w:val="none" w:sz="0" w:space="0" w:color="auto"/>
        <w:left w:val="none" w:sz="0" w:space="0" w:color="auto"/>
        <w:bottom w:val="none" w:sz="0" w:space="0" w:color="auto"/>
        <w:right w:val="none" w:sz="0" w:space="0" w:color="auto"/>
      </w:divBdr>
    </w:div>
    <w:div w:id="95448140">
      <w:bodyDiv w:val="1"/>
      <w:marLeft w:val="0"/>
      <w:marRight w:val="0"/>
      <w:marTop w:val="0"/>
      <w:marBottom w:val="0"/>
      <w:divBdr>
        <w:top w:val="none" w:sz="0" w:space="0" w:color="auto"/>
        <w:left w:val="none" w:sz="0" w:space="0" w:color="auto"/>
        <w:bottom w:val="none" w:sz="0" w:space="0" w:color="auto"/>
        <w:right w:val="none" w:sz="0" w:space="0" w:color="auto"/>
      </w:divBdr>
      <w:divsChild>
        <w:div w:id="1130587397">
          <w:marLeft w:val="0"/>
          <w:marRight w:val="0"/>
          <w:marTop w:val="0"/>
          <w:marBottom w:val="0"/>
          <w:divBdr>
            <w:top w:val="none" w:sz="0" w:space="0" w:color="auto"/>
            <w:left w:val="none" w:sz="0" w:space="0" w:color="auto"/>
            <w:bottom w:val="none" w:sz="0" w:space="0" w:color="auto"/>
            <w:right w:val="none" w:sz="0" w:space="0" w:color="auto"/>
          </w:divBdr>
          <w:divsChild>
            <w:div w:id="251428434">
              <w:marLeft w:val="0"/>
              <w:marRight w:val="0"/>
              <w:marTop w:val="0"/>
              <w:marBottom w:val="0"/>
              <w:divBdr>
                <w:top w:val="none" w:sz="0" w:space="0" w:color="auto"/>
                <w:left w:val="none" w:sz="0" w:space="0" w:color="auto"/>
                <w:bottom w:val="none" w:sz="0" w:space="0" w:color="auto"/>
                <w:right w:val="none" w:sz="0" w:space="0" w:color="auto"/>
              </w:divBdr>
              <w:divsChild>
                <w:div w:id="114539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499466">
          <w:marLeft w:val="0"/>
          <w:marRight w:val="0"/>
          <w:marTop w:val="0"/>
          <w:marBottom w:val="0"/>
          <w:divBdr>
            <w:top w:val="none" w:sz="0" w:space="0" w:color="auto"/>
            <w:left w:val="none" w:sz="0" w:space="0" w:color="auto"/>
            <w:bottom w:val="none" w:sz="0" w:space="0" w:color="auto"/>
            <w:right w:val="none" w:sz="0" w:space="0" w:color="auto"/>
          </w:divBdr>
          <w:divsChild>
            <w:div w:id="2088526703">
              <w:marLeft w:val="0"/>
              <w:marRight w:val="0"/>
              <w:marTop w:val="0"/>
              <w:marBottom w:val="0"/>
              <w:divBdr>
                <w:top w:val="none" w:sz="0" w:space="0" w:color="auto"/>
                <w:left w:val="none" w:sz="0" w:space="0" w:color="auto"/>
                <w:bottom w:val="none" w:sz="0" w:space="0" w:color="auto"/>
                <w:right w:val="none" w:sz="0" w:space="0" w:color="auto"/>
              </w:divBdr>
              <w:divsChild>
                <w:div w:id="217329644">
                  <w:marLeft w:val="0"/>
                  <w:marRight w:val="0"/>
                  <w:marTop w:val="0"/>
                  <w:marBottom w:val="0"/>
                  <w:divBdr>
                    <w:top w:val="none" w:sz="0" w:space="0" w:color="auto"/>
                    <w:left w:val="none" w:sz="0" w:space="0" w:color="auto"/>
                    <w:bottom w:val="none" w:sz="0" w:space="0" w:color="auto"/>
                    <w:right w:val="none" w:sz="0" w:space="0" w:color="auto"/>
                  </w:divBdr>
                </w:div>
              </w:divsChild>
            </w:div>
            <w:div w:id="240599584">
              <w:marLeft w:val="0"/>
              <w:marRight w:val="0"/>
              <w:marTop w:val="0"/>
              <w:marBottom w:val="0"/>
              <w:divBdr>
                <w:top w:val="none" w:sz="0" w:space="0" w:color="auto"/>
                <w:left w:val="none" w:sz="0" w:space="0" w:color="auto"/>
                <w:bottom w:val="none" w:sz="0" w:space="0" w:color="auto"/>
                <w:right w:val="none" w:sz="0" w:space="0" w:color="auto"/>
              </w:divBdr>
              <w:divsChild>
                <w:div w:id="84123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265374">
          <w:marLeft w:val="0"/>
          <w:marRight w:val="0"/>
          <w:marTop w:val="0"/>
          <w:marBottom w:val="0"/>
          <w:divBdr>
            <w:top w:val="none" w:sz="0" w:space="0" w:color="auto"/>
            <w:left w:val="none" w:sz="0" w:space="0" w:color="auto"/>
            <w:bottom w:val="none" w:sz="0" w:space="0" w:color="auto"/>
            <w:right w:val="none" w:sz="0" w:space="0" w:color="auto"/>
          </w:divBdr>
          <w:divsChild>
            <w:div w:id="1689407748">
              <w:marLeft w:val="0"/>
              <w:marRight w:val="0"/>
              <w:marTop w:val="0"/>
              <w:marBottom w:val="0"/>
              <w:divBdr>
                <w:top w:val="none" w:sz="0" w:space="0" w:color="auto"/>
                <w:left w:val="none" w:sz="0" w:space="0" w:color="auto"/>
                <w:bottom w:val="none" w:sz="0" w:space="0" w:color="auto"/>
                <w:right w:val="none" w:sz="0" w:space="0" w:color="auto"/>
              </w:divBdr>
              <w:divsChild>
                <w:div w:id="2094274007">
                  <w:marLeft w:val="0"/>
                  <w:marRight w:val="0"/>
                  <w:marTop w:val="0"/>
                  <w:marBottom w:val="0"/>
                  <w:divBdr>
                    <w:top w:val="none" w:sz="0" w:space="0" w:color="auto"/>
                    <w:left w:val="none" w:sz="0" w:space="0" w:color="auto"/>
                    <w:bottom w:val="none" w:sz="0" w:space="0" w:color="auto"/>
                    <w:right w:val="none" w:sz="0" w:space="0" w:color="auto"/>
                  </w:divBdr>
                </w:div>
              </w:divsChild>
            </w:div>
            <w:div w:id="1396512555">
              <w:marLeft w:val="0"/>
              <w:marRight w:val="0"/>
              <w:marTop w:val="0"/>
              <w:marBottom w:val="0"/>
              <w:divBdr>
                <w:top w:val="none" w:sz="0" w:space="0" w:color="auto"/>
                <w:left w:val="none" w:sz="0" w:space="0" w:color="auto"/>
                <w:bottom w:val="none" w:sz="0" w:space="0" w:color="auto"/>
                <w:right w:val="none" w:sz="0" w:space="0" w:color="auto"/>
              </w:divBdr>
              <w:divsChild>
                <w:div w:id="37180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950464">
          <w:marLeft w:val="0"/>
          <w:marRight w:val="0"/>
          <w:marTop w:val="0"/>
          <w:marBottom w:val="0"/>
          <w:divBdr>
            <w:top w:val="none" w:sz="0" w:space="0" w:color="auto"/>
            <w:left w:val="none" w:sz="0" w:space="0" w:color="auto"/>
            <w:bottom w:val="none" w:sz="0" w:space="0" w:color="auto"/>
            <w:right w:val="none" w:sz="0" w:space="0" w:color="auto"/>
          </w:divBdr>
          <w:divsChild>
            <w:div w:id="231698599">
              <w:marLeft w:val="0"/>
              <w:marRight w:val="0"/>
              <w:marTop w:val="0"/>
              <w:marBottom w:val="0"/>
              <w:divBdr>
                <w:top w:val="none" w:sz="0" w:space="0" w:color="auto"/>
                <w:left w:val="none" w:sz="0" w:space="0" w:color="auto"/>
                <w:bottom w:val="none" w:sz="0" w:space="0" w:color="auto"/>
                <w:right w:val="none" w:sz="0" w:space="0" w:color="auto"/>
              </w:divBdr>
              <w:divsChild>
                <w:div w:id="136341061">
                  <w:marLeft w:val="0"/>
                  <w:marRight w:val="0"/>
                  <w:marTop w:val="0"/>
                  <w:marBottom w:val="0"/>
                  <w:divBdr>
                    <w:top w:val="none" w:sz="0" w:space="0" w:color="auto"/>
                    <w:left w:val="none" w:sz="0" w:space="0" w:color="auto"/>
                    <w:bottom w:val="none" w:sz="0" w:space="0" w:color="auto"/>
                    <w:right w:val="none" w:sz="0" w:space="0" w:color="auto"/>
                  </w:divBdr>
                </w:div>
              </w:divsChild>
            </w:div>
            <w:div w:id="389118607">
              <w:marLeft w:val="0"/>
              <w:marRight w:val="0"/>
              <w:marTop w:val="0"/>
              <w:marBottom w:val="0"/>
              <w:divBdr>
                <w:top w:val="none" w:sz="0" w:space="0" w:color="auto"/>
                <w:left w:val="none" w:sz="0" w:space="0" w:color="auto"/>
                <w:bottom w:val="none" w:sz="0" w:space="0" w:color="auto"/>
                <w:right w:val="none" w:sz="0" w:space="0" w:color="auto"/>
              </w:divBdr>
              <w:divsChild>
                <w:div w:id="181910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63850">
      <w:bodyDiv w:val="1"/>
      <w:marLeft w:val="0"/>
      <w:marRight w:val="0"/>
      <w:marTop w:val="0"/>
      <w:marBottom w:val="0"/>
      <w:divBdr>
        <w:top w:val="none" w:sz="0" w:space="0" w:color="auto"/>
        <w:left w:val="none" w:sz="0" w:space="0" w:color="auto"/>
        <w:bottom w:val="none" w:sz="0" w:space="0" w:color="auto"/>
        <w:right w:val="none" w:sz="0" w:space="0" w:color="auto"/>
      </w:divBdr>
      <w:divsChild>
        <w:div w:id="613052521">
          <w:marLeft w:val="0"/>
          <w:marRight w:val="0"/>
          <w:marTop w:val="0"/>
          <w:marBottom w:val="0"/>
          <w:divBdr>
            <w:top w:val="none" w:sz="0" w:space="0" w:color="auto"/>
            <w:left w:val="none" w:sz="0" w:space="0" w:color="auto"/>
            <w:bottom w:val="none" w:sz="0" w:space="0" w:color="auto"/>
            <w:right w:val="none" w:sz="0" w:space="0" w:color="auto"/>
          </w:divBdr>
          <w:divsChild>
            <w:div w:id="1052729138">
              <w:marLeft w:val="0"/>
              <w:marRight w:val="0"/>
              <w:marTop w:val="0"/>
              <w:marBottom w:val="0"/>
              <w:divBdr>
                <w:top w:val="none" w:sz="0" w:space="0" w:color="auto"/>
                <w:left w:val="none" w:sz="0" w:space="0" w:color="auto"/>
                <w:bottom w:val="none" w:sz="0" w:space="0" w:color="auto"/>
                <w:right w:val="none" w:sz="0" w:space="0" w:color="auto"/>
              </w:divBdr>
              <w:divsChild>
                <w:div w:id="172236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858129">
      <w:bodyDiv w:val="1"/>
      <w:marLeft w:val="0"/>
      <w:marRight w:val="0"/>
      <w:marTop w:val="0"/>
      <w:marBottom w:val="0"/>
      <w:divBdr>
        <w:top w:val="none" w:sz="0" w:space="0" w:color="auto"/>
        <w:left w:val="none" w:sz="0" w:space="0" w:color="auto"/>
        <w:bottom w:val="none" w:sz="0" w:space="0" w:color="auto"/>
        <w:right w:val="none" w:sz="0" w:space="0" w:color="auto"/>
      </w:divBdr>
      <w:divsChild>
        <w:div w:id="2140414221">
          <w:marLeft w:val="0"/>
          <w:marRight w:val="0"/>
          <w:marTop w:val="0"/>
          <w:marBottom w:val="0"/>
          <w:divBdr>
            <w:top w:val="none" w:sz="0" w:space="0" w:color="auto"/>
            <w:left w:val="none" w:sz="0" w:space="0" w:color="auto"/>
            <w:bottom w:val="none" w:sz="0" w:space="0" w:color="auto"/>
            <w:right w:val="none" w:sz="0" w:space="0" w:color="auto"/>
          </w:divBdr>
          <w:divsChild>
            <w:div w:id="1673606204">
              <w:marLeft w:val="0"/>
              <w:marRight w:val="0"/>
              <w:marTop w:val="0"/>
              <w:marBottom w:val="0"/>
              <w:divBdr>
                <w:top w:val="none" w:sz="0" w:space="0" w:color="auto"/>
                <w:left w:val="none" w:sz="0" w:space="0" w:color="auto"/>
                <w:bottom w:val="none" w:sz="0" w:space="0" w:color="auto"/>
                <w:right w:val="none" w:sz="0" w:space="0" w:color="auto"/>
              </w:divBdr>
              <w:divsChild>
                <w:div w:id="1195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214093">
      <w:bodyDiv w:val="1"/>
      <w:marLeft w:val="0"/>
      <w:marRight w:val="0"/>
      <w:marTop w:val="0"/>
      <w:marBottom w:val="0"/>
      <w:divBdr>
        <w:top w:val="none" w:sz="0" w:space="0" w:color="auto"/>
        <w:left w:val="none" w:sz="0" w:space="0" w:color="auto"/>
        <w:bottom w:val="none" w:sz="0" w:space="0" w:color="auto"/>
        <w:right w:val="none" w:sz="0" w:space="0" w:color="auto"/>
      </w:divBdr>
      <w:divsChild>
        <w:div w:id="374503042">
          <w:marLeft w:val="0"/>
          <w:marRight w:val="0"/>
          <w:marTop w:val="0"/>
          <w:marBottom w:val="0"/>
          <w:divBdr>
            <w:top w:val="none" w:sz="0" w:space="0" w:color="auto"/>
            <w:left w:val="none" w:sz="0" w:space="0" w:color="auto"/>
            <w:bottom w:val="none" w:sz="0" w:space="0" w:color="auto"/>
            <w:right w:val="none" w:sz="0" w:space="0" w:color="auto"/>
          </w:divBdr>
          <w:divsChild>
            <w:div w:id="778184457">
              <w:marLeft w:val="0"/>
              <w:marRight w:val="0"/>
              <w:marTop w:val="0"/>
              <w:marBottom w:val="0"/>
              <w:divBdr>
                <w:top w:val="none" w:sz="0" w:space="0" w:color="auto"/>
                <w:left w:val="none" w:sz="0" w:space="0" w:color="auto"/>
                <w:bottom w:val="none" w:sz="0" w:space="0" w:color="auto"/>
                <w:right w:val="none" w:sz="0" w:space="0" w:color="auto"/>
              </w:divBdr>
              <w:divsChild>
                <w:div w:id="74862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501835">
      <w:bodyDiv w:val="1"/>
      <w:marLeft w:val="0"/>
      <w:marRight w:val="0"/>
      <w:marTop w:val="0"/>
      <w:marBottom w:val="0"/>
      <w:divBdr>
        <w:top w:val="none" w:sz="0" w:space="0" w:color="auto"/>
        <w:left w:val="none" w:sz="0" w:space="0" w:color="auto"/>
        <w:bottom w:val="none" w:sz="0" w:space="0" w:color="auto"/>
        <w:right w:val="none" w:sz="0" w:space="0" w:color="auto"/>
      </w:divBdr>
      <w:divsChild>
        <w:div w:id="2060665080">
          <w:marLeft w:val="0"/>
          <w:marRight w:val="0"/>
          <w:marTop w:val="0"/>
          <w:marBottom w:val="0"/>
          <w:divBdr>
            <w:top w:val="none" w:sz="0" w:space="0" w:color="auto"/>
            <w:left w:val="none" w:sz="0" w:space="0" w:color="auto"/>
            <w:bottom w:val="none" w:sz="0" w:space="0" w:color="auto"/>
            <w:right w:val="none" w:sz="0" w:space="0" w:color="auto"/>
          </w:divBdr>
          <w:divsChild>
            <w:div w:id="1551574255">
              <w:marLeft w:val="0"/>
              <w:marRight w:val="0"/>
              <w:marTop w:val="0"/>
              <w:marBottom w:val="0"/>
              <w:divBdr>
                <w:top w:val="none" w:sz="0" w:space="0" w:color="auto"/>
                <w:left w:val="none" w:sz="0" w:space="0" w:color="auto"/>
                <w:bottom w:val="none" w:sz="0" w:space="0" w:color="auto"/>
                <w:right w:val="none" w:sz="0" w:space="0" w:color="auto"/>
              </w:divBdr>
              <w:divsChild>
                <w:div w:id="24769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225136">
      <w:bodyDiv w:val="1"/>
      <w:marLeft w:val="0"/>
      <w:marRight w:val="0"/>
      <w:marTop w:val="0"/>
      <w:marBottom w:val="0"/>
      <w:divBdr>
        <w:top w:val="none" w:sz="0" w:space="0" w:color="auto"/>
        <w:left w:val="none" w:sz="0" w:space="0" w:color="auto"/>
        <w:bottom w:val="none" w:sz="0" w:space="0" w:color="auto"/>
        <w:right w:val="none" w:sz="0" w:space="0" w:color="auto"/>
      </w:divBdr>
      <w:divsChild>
        <w:div w:id="291251486">
          <w:marLeft w:val="0"/>
          <w:marRight w:val="0"/>
          <w:marTop w:val="0"/>
          <w:marBottom w:val="0"/>
          <w:divBdr>
            <w:top w:val="none" w:sz="0" w:space="0" w:color="auto"/>
            <w:left w:val="none" w:sz="0" w:space="0" w:color="auto"/>
            <w:bottom w:val="none" w:sz="0" w:space="0" w:color="auto"/>
            <w:right w:val="none" w:sz="0" w:space="0" w:color="auto"/>
          </w:divBdr>
          <w:divsChild>
            <w:div w:id="251354199">
              <w:marLeft w:val="0"/>
              <w:marRight w:val="0"/>
              <w:marTop w:val="0"/>
              <w:marBottom w:val="0"/>
              <w:divBdr>
                <w:top w:val="none" w:sz="0" w:space="0" w:color="auto"/>
                <w:left w:val="none" w:sz="0" w:space="0" w:color="auto"/>
                <w:bottom w:val="none" w:sz="0" w:space="0" w:color="auto"/>
                <w:right w:val="none" w:sz="0" w:space="0" w:color="auto"/>
              </w:divBdr>
              <w:divsChild>
                <w:div w:id="69372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6523114">
      <w:bodyDiv w:val="1"/>
      <w:marLeft w:val="0"/>
      <w:marRight w:val="0"/>
      <w:marTop w:val="0"/>
      <w:marBottom w:val="0"/>
      <w:divBdr>
        <w:top w:val="none" w:sz="0" w:space="0" w:color="auto"/>
        <w:left w:val="none" w:sz="0" w:space="0" w:color="auto"/>
        <w:bottom w:val="none" w:sz="0" w:space="0" w:color="auto"/>
        <w:right w:val="none" w:sz="0" w:space="0" w:color="auto"/>
      </w:divBdr>
      <w:divsChild>
        <w:div w:id="63113757">
          <w:marLeft w:val="0"/>
          <w:marRight w:val="0"/>
          <w:marTop w:val="0"/>
          <w:marBottom w:val="0"/>
          <w:divBdr>
            <w:top w:val="none" w:sz="0" w:space="0" w:color="auto"/>
            <w:left w:val="none" w:sz="0" w:space="0" w:color="auto"/>
            <w:bottom w:val="none" w:sz="0" w:space="0" w:color="auto"/>
            <w:right w:val="none" w:sz="0" w:space="0" w:color="auto"/>
          </w:divBdr>
          <w:divsChild>
            <w:div w:id="2088960677">
              <w:marLeft w:val="0"/>
              <w:marRight w:val="0"/>
              <w:marTop w:val="0"/>
              <w:marBottom w:val="0"/>
              <w:divBdr>
                <w:top w:val="none" w:sz="0" w:space="0" w:color="auto"/>
                <w:left w:val="none" w:sz="0" w:space="0" w:color="auto"/>
                <w:bottom w:val="none" w:sz="0" w:space="0" w:color="auto"/>
                <w:right w:val="none" w:sz="0" w:space="0" w:color="auto"/>
              </w:divBdr>
              <w:divsChild>
                <w:div w:id="172892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352812">
      <w:bodyDiv w:val="1"/>
      <w:marLeft w:val="0"/>
      <w:marRight w:val="0"/>
      <w:marTop w:val="0"/>
      <w:marBottom w:val="0"/>
      <w:divBdr>
        <w:top w:val="none" w:sz="0" w:space="0" w:color="auto"/>
        <w:left w:val="none" w:sz="0" w:space="0" w:color="auto"/>
        <w:bottom w:val="none" w:sz="0" w:space="0" w:color="auto"/>
        <w:right w:val="none" w:sz="0" w:space="0" w:color="auto"/>
      </w:divBdr>
      <w:divsChild>
        <w:div w:id="876166976">
          <w:marLeft w:val="0"/>
          <w:marRight w:val="0"/>
          <w:marTop w:val="0"/>
          <w:marBottom w:val="0"/>
          <w:divBdr>
            <w:top w:val="none" w:sz="0" w:space="0" w:color="auto"/>
            <w:left w:val="none" w:sz="0" w:space="0" w:color="auto"/>
            <w:bottom w:val="none" w:sz="0" w:space="0" w:color="auto"/>
            <w:right w:val="none" w:sz="0" w:space="0" w:color="auto"/>
          </w:divBdr>
          <w:divsChild>
            <w:div w:id="329333652">
              <w:marLeft w:val="0"/>
              <w:marRight w:val="0"/>
              <w:marTop w:val="0"/>
              <w:marBottom w:val="0"/>
              <w:divBdr>
                <w:top w:val="none" w:sz="0" w:space="0" w:color="auto"/>
                <w:left w:val="none" w:sz="0" w:space="0" w:color="auto"/>
                <w:bottom w:val="none" w:sz="0" w:space="0" w:color="auto"/>
                <w:right w:val="none" w:sz="0" w:space="0" w:color="auto"/>
              </w:divBdr>
              <w:divsChild>
                <w:div w:id="98004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110678">
      <w:bodyDiv w:val="1"/>
      <w:marLeft w:val="0"/>
      <w:marRight w:val="0"/>
      <w:marTop w:val="0"/>
      <w:marBottom w:val="0"/>
      <w:divBdr>
        <w:top w:val="none" w:sz="0" w:space="0" w:color="auto"/>
        <w:left w:val="none" w:sz="0" w:space="0" w:color="auto"/>
        <w:bottom w:val="none" w:sz="0" w:space="0" w:color="auto"/>
        <w:right w:val="none" w:sz="0" w:space="0" w:color="auto"/>
      </w:divBdr>
      <w:divsChild>
        <w:div w:id="1539314013">
          <w:marLeft w:val="0"/>
          <w:marRight w:val="0"/>
          <w:marTop w:val="0"/>
          <w:marBottom w:val="0"/>
          <w:divBdr>
            <w:top w:val="none" w:sz="0" w:space="0" w:color="auto"/>
            <w:left w:val="none" w:sz="0" w:space="0" w:color="auto"/>
            <w:bottom w:val="none" w:sz="0" w:space="0" w:color="auto"/>
            <w:right w:val="none" w:sz="0" w:space="0" w:color="auto"/>
          </w:divBdr>
          <w:divsChild>
            <w:div w:id="1812020471">
              <w:marLeft w:val="0"/>
              <w:marRight w:val="0"/>
              <w:marTop w:val="0"/>
              <w:marBottom w:val="0"/>
              <w:divBdr>
                <w:top w:val="none" w:sz="0" w:space="0" w:color="auto"/>
                <w:left w:val="none" w:sz="0" w:space="0" w:color="auto"/>
                <w:bottom w:val="none" w:sz="0" w:space="0" w:color="auto"/>
                <w:right w:val="none" w:sz="0" w:space="0" w:color="auto"/>
              </w:divBdr>
              <w:divsChild>
                <w:div w:id="94496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146238">
      <w:bodyDiv w:val="1"/>
      <w:marLeft w:val="0"/>
      <w:marRight w:val="0"/>
      <w:marTop w:val="0"/>
      <w:marBottom w:val="0"/>
      <w:divBdr>
        <w:top w:val="none" w:sz="0" w:space="0" w:color="auto"/>
        <w:left w:val="none" w:sz="0" w:space="0" w:color="auto"/>
        <w:bottom w:val="none" w:sz="0" w:space="0" w:color="auto"/>
        <w:right w:val="none" w:sz="0" w:space="0" w:color="auto"/>
      </w:divBdr>
      <w:divsChild>
        <w:div w:id="251277810">
          <w:marLeft w:val="0"/>
          <w:marRight w:val="0"/>
          <w:marTop w:val="0"/>
          <w:marBottom w:val="0"/>
          <w:divBdr>
            <w:top w:val="none" w:sz="0" w:space="0" w:color="auto"/>
            <w:left w:val="none" w:sz="0" w:space="0" w:color="auto"/>
            <w:bottom w:val="none" w:sz="0" w:space="0" w:color="auto"/>
            <w:right w:val="none" w:sz="0" w:space="0" w:color="auto"/>
          </w:divBdr>
          <w:divsChild>
            <w:div w:id="1662156272">
              <w:marLeft w:val="0"/>
              <w:marRight w:val="0"/>
              <w:marTop w:val="0"/>
              <w:marBottom w:val="0"/>
              <w:divBdr>
                <w:top w:val="none" w:sz="0" w:space="0" w:color="auto"/>
                <w:left w:val="none" w:sz="0" w:space="0" w:color="auto"/>
                <w:bottom w:val="none" w:sz="0" w:space="0" w:color="auto"/>
                <w:right w:val="none" w:sz="0" w:space="0" w:color="auto"/>
              </w:divBdr>
              <w:divsChild>
                <w:div w:id="30004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34861">
      <w:bodyDiv w:val="1"/>
      <w:marLeft w:val="0"/>
      <w:marRight w:val="0"/>
      <w:marTop w:val="0"/>
      <w:marBottom w:val="0"/>
      <w:divBdr>
        <w:top w:val="none" w:sz="0" w:space="0" w:color="auto"/>
        <w:left w:val="none" w:sz="0" w:space="0" w:color="auto"/>
        <w:bottom w:val="none" w:sz="0" w:space="0" w:color="auto"/>
        <w:right w:val="none" w:sz="0" w:space="0" w:color="auto"/>
      </w:divBdr>
      <w:divsChild>
        <w:div w:id="63837813">
          <w:marLeft w:val="0"/>
          <w:marRight w:val="0"/>
          <w:marTop w:val="0"/>
          <w:marBottom w:val="0"/>
          <w:divBdr>
            <w:top w:val="none" w:sz="0" w:space="0" w:color="auto"/>
            <w:left w:val="none" w:sz="0" w:space="0" w:color="auto"/>
            <w:bottom w:val="none" w:sz="0" w:space="0" w:color="auto"/>
            <w:right w:val="none" w:sz="0" w:space="0" w:color="auto"/>
          </w:divBdr>
          <w:divsChild>
            <w:div w:id="1608123923">
              <w:marLeft w:val="0"/>
              <w:marRight w:val="0"/>
              <w:marTop w:val="0"/>
              <w:marBottom w:val="0"/>
              <w:divBdr>
                <w:top w:val="none" w:sz="0" w:space="0" w:color="auto"/>
                <w:left w:val="none" w:sz="0" w:space="0" w:color="auto"/>
                <w:bottom w:val="none" w:sz="0" w:space="0" w:color="auto"/>
                <w:right w:val="none" w:sz="0" w:space="0" w:color="auto"/>
              </w:divBdr>
              <w:divsChild>
                <w:div w:id="143223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072664">
      <w:bodyDiv w:val="1"/>
      <w:marLeft w:val="0"/>
      <w:marRight w:val="0"/>
      <w:marTop w:val="0"/>
      <w:marBottom w:val="0"/>
      <w:divBdr>
        <w:top w:val="none" w:sz="0" w:space="0" w:color="auto"/>
        <w:left w:val="none" w:sz="0" w:space="0" w:color="auto"/>
        <w:bottom w:val="none" w:sz="0" w:space="0" w:color="auto"/>
        <w:right w:val="none" w:sz="0" w:space="0" w:color="auto"/>
      </w:divBdr>
    </w:div>
    <w:div w:id="681010452">
      <w:bodyDiv w:val="1"/>
      <w:marLeft w:val="0"/>
      <w:marRight w:val="0"/>
      <w:marTop w:val="0"/>
      <w:marBottom w:val="0"/>
      <w:divBdr>
        <w:top w:val="none" w:sz="0" w:space="0" w:color="auto"/>
        <w:left w:val="none" w:sz="0" w:space="0" w:color="auto"/>
        <w:bottom w:val="none" w:sz="0" w:space="0" w:color="auto"/>
        <w:right w:val="none" w:sz="0" w:space="0" w:color="auto"/>
      </w:divBdr>
      <w:divsChild>
        <w:div w:id="1347292779">
          <w:marLeft w:val="0"/>
          <w:marRight w:val="0"/>
          <w:marTop w:val="0"/>
          <w:marBottom w:val="0"/>
          <w:divBdr>
            <w:top w:val="none" w:sz="0" w:space="0" w:color="auto"/>
            <w:left w:val="none" w:sz="0" w:space="0" w:color="auto"/>
            <w:bottom w:val="none" w:sz="0" w:space="0" w:color="auto"/>
            <w:right w:val="none" w:sz="0" w:space="0" w:color="auto"/>
          </w:divBdr>
          <w:divsChild>
            <w:div w:id="123816377">
              <w:marLeft w:val="0"/>
              <w:marRight w:val="0"/>
              <w:marTop w:val="0"/>
              <w:marBottom w:val="0"/>
              <w:divBdr>
                <w:top w:val="none" w:sz="0" w:space="0" w:color="auto"/>
                <w:left w:val="none" w:sz="0" w:space="0" w:color="auto"/>
                <w:bottom w:val="none" w:sz="0" w:space="0" w:color="auto"/>
                <w:right w:val="none" w:sz="0" w:space="0" w:color="auto"/>
              </w:divBdr>
              <w:divsChild>
                <w:div w:id="213478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698153">
      <w:bodyDiv w:val="1"/>
      <w:marLeft w:val="0"/>
      <w:marRight w:val="0"/>
      <w:marTop w:val="0"/>
      <w:marBottom w:val="0"/>
      <w:divBdr>
        <w:top w:val="none" w:sz="0" w:space="0" w:color="auto"/>
        <w:left w:val="none" w:sz="0" w:space="0" w:color="auto"/>
        <w:bottom w:val="none" w:sz="0" w:space="0" w:color="auto"/>
        <w:right w:val="none" w:sz="0" w:space="0" w:color="auto"/>
      </w:divBdr>
      <w:divsChild>
        <w:div w:id="1352028484">
          <w:marLeft w:val="0"/>
          <w:marRight w:val="0"/>
          <w:marTop w:val="0"/>
          <w:marBottom w:val="0"/>
          <w:divBdr>
            <w:top w:val="none" w:sz="0" w:space="0" w:color="auto"/>
            <w:left w:val="none" w:sz="0" w:space="0" w:color="auto"/>
            <w:bottom w:val="none" w:sz="0" w:space="0" w:color="auto"/>
            <w:right w:val="none" w:sz="0" w:space="0" w:color="auto"/>
          </w:divBdr>
          <w:divsChild>
            <w:div w:id="1117794516">
              <w:marLeft w:val="0"/>
              <w:marRight w:val="0"/>
              <w:marTop w:val="0"/>
              <w:marBottom w:val="0"/>
              <w:divBdr>
                <w:top w:val="none" w:sz="0" w:space="0" w:color="auto"/>
                <w:left w:val="none" w:sz="0" w:space="0" w:color="auto"/>
                <w:bottom w:val="none" w:sz="0" w:space="0" w:color="auto"/>
                <w:right w:val="none" w:sz="0" w:space="0" w:color="auto"/>
              </w:divBdr>
              <w:divsChild>
                <w:div w:id="85153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261979">
      <w:bodyDiv w:val="1"/>
      <w:marLeft w:val="0"/>
      <w:marRight w:val="0"/>
      <w:marTop w:val="0"/>
      <w:marBottom w:val="0"/>
      <w:divBdr>
        <w:top w:val="none" w:sz="0" w:space="0" w:color="auto"/>
        <w:left w:val="none" w:sz="0" w:space="0" w:color="auto"/>
        <w:bottom w:val="none" w:sz="0" w:space="0" w:color="auto"/>
        <w:right w:val="none" w:sz="0" w:space="0" w:color="auto"/>
      </w:divBdr>
    </w:div>
    <w:div w:id="1034573279">
      <w:bodyDiv w:val="1"/>
      <w:marLeft w:val="0"/>
      <w:marRight w:val="0"/>
      <w:marTop w:val="0"/>
      <w:marBottom w:val="0"/>
      <w:divBdr>
        <w:top w:val="none" w:sz="0" w:space="0" w:color="auto"/>
        <w:left w:val="none" w:sz="0" w:space="0" w:color="auto"/>
        <w:bottom w:val="none" w:sz="0" w:space="0" w:color="auto"/>
        <w:right w:val="none" w:sz="0" w:space="0" w:color="auto"/>
      </w:divBdr>
      <w:divsChild>
        <w:div w:id="1575630376">
          <w:marLeft w:val="0"/>
          <w:marRight w:val="0"/>
          <w:marTop w:val="0"/>
          <w:marBottom w:val="0"/>
          <w:divBdr>
            <w:top w:val="none" w:sz="0" w:space="0" w:color="auto"/>
            <w:left w:val="none" w:sz="0" w:space="0" w:color="auto"/>
            <w:bottom w:val="none" w:sz="0" w:space="0" w:color="auto"/>
            <w:right w:val="none" w:sz="0" w:space="0" w:color="auto"/>
          </w:divBdr>
          <w:divsChild>
            <w:div w:id="57093195">
              <w:marLeft w:val="0"/>
              <w:marRight w:val="0"/>
              <w:marTop w:val="0"/>
              <w:marBottom w:val="0"/>
              <w:divBdr>
                <w:top w:val="none" w:sz="0" w:space="0" w:color="auto"/>
                <w:left w:val="none" w:sz="0" w:space="0" w:color="auto"/>
                <w:bottom w:val="none" w:sz="0" w:space="0" w:color="auto"/>
                <w:right w:val="none" w:sz="0" w:space="0" w:color="auto"/>
              </w:divBdr>
              <w:divsChild>
                <w:div w:id="103855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868222">
      <w:bodyDiv w:val="1"/>
      <w:marLeft w:val="0"/>
      <w:marRight w:val="0"/>
      <w:marTop w:val="0"/>
      <w:marBottom w:val="0"/>
      <w:divBdr>
        <w:top w:val="none" w:sz="0" w:space="0" w:color="auto"/>
        <w:left w:val="none" w:sz="0" w:space="0" w:color="auto"/>
        <w:bottom w:val="none" w:sz="0" w:space="0" w:color="auto"/>
        <w:right w:val="none" w:sz="0" w:space="0" w:color="auto"/>
      </w:divBdr>
      <w:divsChild>
        <w:div w:id="192890480">
          <w:marLeft w:val="0"/>
          <w:marRight w:val="0"/>
          <w:marTop w:val="0"/>
          <w:marBottom w:val="0"/>
          <w:divBdr>
            <w:top w:val="none" w:sz="0" w:space="0" w:color="auto"/>
            <w:left w:val="none" w:sz="0" w:space="0" w:color="auto"/>
            <w:bottom w:val="none" w:sz="0" w:space="0" w:color="auto"/>
            <w:right w:val="none" w:sz="0" w:space="0" w:color="auto"/>
          </w:divBdr>
          <w:divsChild>
            <w:div w:id="978336796">
              <w:marLeft w:val="0"/>
              <w:marRight w:val="0"/>
              <w:marTop w:val="0"/>
              <w:marBottom w:val="0"/>
              <w:divBdr>
                <w:top w:val="none" w:sz="0" w:space="0" w:color="auto"/>
                <w:left w:val="none" w:sz="0" w:space="0" w:color="auto"/>
                <w:bottom w:val="none" w:sz="0" w:space="0" w:color="auto"/>
                <w:right w:val="none" w:sz="0" w:space="0" w:color="auto"/>
              </w:divBdr>
              <w:divsChild>
                <w:div w:id="184832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5921">
      <w:bodyDiv w:val="1"/>
      <w:marLeft w:val="0"/>
      <w:marRight w:val="0"/>
      <w:marTop w:val="0"/>
      <w:marBottom w:val="0"/>
      <w:divBdr>
        <w:top w:val="none" w:sz="0" w:space="0" w:color="auto"/>
        <w:left w:val="none" w:sz="0" w:space="0" w:color="auto"/>
        <w:bottom w:val="none" w:sz="0" w:space="0" w:color="auto"/>
        <w:right w:val="none" w:sz="0" w:space="0" w:color="auto"/>
      </w:divBdr>
    </w:div>
    <w:div w:id="1232620822">
      <w:bodyDiv w:val="1"/>
      <w:marLeft w:val="0"/>
      <w:marRight w:val="0"/>
      <w:marTop w:val="0"/>
      <w:marBottom w:val="0"/>
      <w:divBdr>
        <w:top w:val="none" w:sz="0" w:space="0" w:color="auto"/>
        <w:left w:val="none" w:sz="0" w:space="0" w:color="auto"/>
        <w:bottom w:val="none" w:sz="0" w:space="0" w:color="auto"/>
        <w:right w:val="none" w:sz="0" w:space="0" w:color="auto"/>
      </w:divBdr>
    </w:div>
    <w:div w:id="1267539466">
      <w:bodyDiv w:val="1"/>
      <w:marLeft w:val="0"/>
      <w:marRight w:val="0"/>
      <w:marTop w:val="0"/>
      <w:marBottom w:val="0"/>
      <w:divBdr>
        <w:top w:val="none" w:sz="0" w:space="0" w:color="auto"/>
        <w:left w:val="none" w:sz="0" w:space="0" w:color="auto"/>
        <w:bottom w:val="none" w:sz="0" w:space="0" w:color="auto"/>
        <w:right w:val="none" w:sz="0" w:space="0" w:color="auto"/>
      </w:divBdr>
      <w:divsChild>
        <w:div w:id="985747493">
          <w:marLeft w:val="0"/>
          <w:marRight w:val="0"/>
          <w:marTop w:val="0"/>
          <w:marBottom w:val="0"/>
          <w:divBdr>
            <w:top w:val="none" w:sz="0" w:space="0" w:color="auto"/>
            <w:left w:val="none" w:sz="0" w:space="0" w:color="auto"/>
            <w:bottom w:val="none" w:sz="0" w:space="0" w:color="auto"/>
            <w:right w:val="none" w:sz="0" w:space="0" w:color="auto"/>
          </w:divBdr>
          <w:divsChild>
            <w:div w:id="1386101432">
              <w:marLeft w:val="0"/>
              <w:marRight w:val="0"/>
              <w:marTop w:val="0"/>
              <w:marBottom w:val="0"/>
              <w:divBdr>
                <w:top w:val="none" w:sz="0" w:space="0" w:color="auto"/>
                <w:left w:val="none" w:sz="0" w:space="0" w:color="auto"/>
                <w:bottom w:val="none" w:sz="0" w:space="0" w:color="auto"/>
                <w:right w:val="none" w:sz="0" w:space="0" w:color="auto"/>
              </w:divBdr>
              <w:divsChild>
                <w:div w:id="194426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6029571">
      <w:bodyDiv w:val="1"/>
      <w:marLeft w:val="0"/>
      <w:marRight w:val="0"/>
      <w:marTop w:val="0"/>
      <w:marBottom w:val="0"/>
      <w:divBdr>
        <w:top w:val="none" w:sz="0" w:space="0" w:color="auto"/>
        <w:left w:val="none" w:sz="0" w:space="0" w:color="auto"/>
        <w:bottom w:val="none" w:sz="0" w:space="0" w:color="auto"/>
        <w:right w:val="none" w:sz="0" w:space="0" w:color="auto"/>
      </w:divBdr>
      <w:divsChild>
        <w:div w:id="623654731">
          <w:marLeft w:val="0"/>
          <w:marRight w:val="0"/>
          <w:marTop w:val="0"/>
          <w:marBottom w:val="0"/>
          <w:divBdr>
            <w:top w:val="none" w:sz="0" w:space="0" w:color="auto"/>
            <w:left w:val="none" w:sz="0" w:space="0" w:color="auto"/>
            <w:bottom w:val="none" w:sz="0" w:space="0" w:color="auto"/>
            <w:right w:val="none" w:sz="0" w:space="0" w:color="auto"/>
          </w:divBdr>
          <w:divsChild>
            <w:div w:id="1791514314">
              <w:marLeft w:val="0"/>
              <w:marRight w:val="0"/>
              <w:marTop w:val="0"/>
              <w:marBottom w:val="0"/>
              <w:divBdr>
                <w:top w:val="none" w:sz="0" w:space="0" w:color="auto"/>
                <w:left w:val="none" w:sz="0" w:space="0" w:color="auto"/>
                <w:bottom w:val="none" w:sz="0" w:space="0" w:color="auto"/>
                <w:right w:val="none" w:sz="0" w:space="0" w:color="auto"/>
              </w:divBdr>
              <w:divsChild>
                <w:div w:id="141750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0043581">
      <w:bodyDiv w:val="1"/>
      <w:marLeft w:val="0"/>
      <w:marRight w:val="0"/>
      <w:marTop w:val="0"/>
      <w:marBottom w:val="0"/>
      <w:divBdr>
        <w:top w:val="none" w:sz="0" w:space="0" w:color="auto"/>
        <w:left w:val="none" w:sz="0" w:space="0" w:color="auto"/>
        <w:bottom w:val="none" w:sz="0" w:space="0" w:color="auto"/>
        <w:right w:val="none" w:sz="0" w:space="0" w:color="auto"/>
      </w:divBdr>
      <w:divsChild>
        <w:div w:id="561329488">
          <w:marLeft w:val="0"/>
          <w:marRight w:val="0"/>
          <w:marTop w:val="0"/>
          <w:marBottom w:val="0"/>
          <w:divBdr>
            <w:top w:val="none" w:sz="0" w:space="0" w:color="auto"/>
            <w:left w:val="none" w:sz="0" w:space="0" w:color="auto"/>
            <w:bottom w:val="none" w:sz="0" w:space="0" w:color="auto"/>
            <w:right w:val="none" w:sz="0" w:space="0" w:color="auto"/>
          </w:divBdr>
          <w:divsChild>
            <w:div w:id="1551187586">
              <w:marLeft w:val="0"/>
              <w:marRight w:val="0"/>
              <w:marTop w:val="0"/>
              <w:marBottom w:val="0"/>
              <w:divBdr>
                <w:top w:val="none" w:sz="0" w:space="0" w:color="auto"/>
                <w:left w:val="none" w:sz="0" w:space="0" w:color="auto"/>
                <w:bottom w:val="none" w:sz="0" w:space="0" w:color="auto"/>
                <w:right w:val="none" w:sz="0" w:space="0" w:color="auto"/>
              </w:divBdr>
              <w:divsChild>
                <w:div w:id="201152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346077">
      <w:bodyDiv w:val="1"/>
      <w:marLeft w:val="0"/>
      <w:marRight w:val="0"/>
      <w:marTop w:val="0"/>
      <w:marBottom w:val="0"/>
      <w:divBdr>
        <w:top w:val="none" w:sz="0" w:space="0" w:color="auto"/>
        <w:left w:val="none" w:sz="0" w:space="0" w:color="auto"/>
        <w:bottom w:val="none" w:sz="0" w:space="0" w:color="auto"/>
        <w:right w:val="none" w:sz="0" w:space="0" w:color="auto"/>
      </w:divBdr>
    </w:div>
    <w:div w:id="1393693043">
      <w:bodyDiv w:val="1"/>
      <w:marLeft w:val="0"/>
      <w:marRight w:val="0"/>
      <w:marTop w:val="0"/>
      <w:marBottom w:val="0"/>
      <w:divBdr>
        <w:top w:val="none" w:sz="0" w:space="0" w:color="auto"/>
        <w:left w:val="none" w:sz="0" w:space="0" w:color="auto"/>
        <w:bottom w:val="none" w:sz="0" w:space="0" w:color="auto"/>
        <w:right w:val="none" w:sz="0" w:space="0" w:color="auto"/>
      </w:divBdr>
    </w:div>
    <w:div w:id="1479497835">
      <w:bodyDiv w:val="1"/>
      <w:marLeft w:val="0"/>
      <w:marRight w:val="0"/>
      <w:marTop w:val="0"/>
      <w:marBottom w:val="0"/>
      <w:divBdr>
        <w:top w:val="none" w:sz="0" w:space="0" w:color="auto"/>
        <w:left w:val="none" w:sz="0" w:space="0" w:color="auto"/>
        <w:bottom w:val="none" w:sz="0" w:space="0" w:color="auto"/>
        <w:right w:val="none" w:sz="0" w:space="0" w:color="auto"/>
      </w:divBdr>
      <w:divsChild>
        <w:div w:id="1746874894">
          <w:marLeft w:val="0"/>
          <w:marRight w:val="0"/>
          <w:marTop w:val="0"/>
          <w:marBottom w:val="0"/>
          <w:divBdr>
            <w:top w:val="none" w:sz="0" w:space="0" w:color="auto"/>
            <w:left w:val="none" w:sz="0" w:space="0" w:color="auto"/>
            <w:bottom w:val="none" w:sz="0" w:space="0" w:color="auto"/>
            <w:right w:val="none" w:sz="0" w:space="0" w:color="auto"/>
          </w:divBdr>
          <w:divsChild>
            <w:div w:id="1636183820">
              <w:marLeft w:val="0"/>
              <w:marRight w:val="0"/>
              <w:marTop w:val="0"/>
              <w:marBottom w:val="0"/>
              <w:divBdr>
                <w:top w:val="none" w:sz="0" w:space="0" w:color="auto"/>
                <w:left w:val="none" w:sz="0" w:space="0" w:color="auto"/>
                <w:bottom w:val="none" w:sz="0" w:space="0" w:color="auto"/>
                <w:right w:val="none" w:sz="0" w:space="0" w:color="auto"/>
              </w:divBdr>
              <w:divsChild>
                <w:div w:id="2015378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884592">
      <w:bodyDiv w:val="1"/>
      <w:marLeft w:val="0"/>
      <w:marRight w:val="0"/>
      <w:marTop w:val="0"/>
      <w:marBottom w:val="0"/>
      <w:divBdr>
        <w:top w:val="none" w:sz="0" w:space="0" w:color="auto"/>
        <w:left w:val="none" w:sz="0" w:space="0" w:color="auto"/>
        <w:bottom w:val="none" w:sz="0" w:space="0" w:color="auto"/>
        <w:right w:val="none" w:sz="0" w:space="0" w:color="auto"/>
      </w:divBdr>
      <w:divsChild>
        <w:div w:id="1398362283">
          <w:marLeft w:val="0"/>
          <w:marRight w:val="0"/>
          <w:marTop w:val="0"/>
          <w:marBottom w:val="0"/>
          <w:divBdr>
            <w:top w:val="none" w:sz="0" w:space="0" w:color="auto"/>
            <w:left w:val="none" w:sz="0" w:space="0" w:color="auto"/>
            <w:bottom w:val="none" w:sz="0" w:space="0" w:color="auto"/>
            <w:right w:val="none" w:sz="0" w:space="0" w:color="auto"/>
          </w:divBdr>
          <w:divsChild>
            <w:div w:id="1756589239">
              <w:marLeft w:val="0"/>
              <w:marRight w:val="0"/>
              <w:marTop w:val="0"/>
              <w:marBottom w:val="0"/>
              <w:divBdr>
                <w:top w:val="none" w:sz="0" w:space="0" w:color="auto"/>
                <w:left w:val="none" w:sz="0" w:space="0" w:color="auto"/>
                <w:bottom w:val="none" w:sz="0" w:space="0" w:color="auto"/>
                <w:right w:val="none" w:sz="0" w:space="0" w:color="auto"/>
              </w:divBdr>
              <w:divsChild>
                <w:div w:id="71651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697837">
      <w:bodyDiv w:val="1"/>
      <w:marLeft w:val="0"/>
      <w:marRight w:val="0"/>
      <w:marTop w:val="0"/>
      <w:marBottom w:val="0"/>
      <w:divBdr>
        <w:top w:val="none" w:sz="0" w:space="0" w:color="auto"/>
        <w:left w:val="none" w:sz="0" w:space="0" w:color="auto"/>
        <w:bottom w:val="none" w:sz="0" w:space="0" w:color="auto"/>
        <w:right w:val="none" w:sz="0" w:space="0" w:color="auto"/>
      </w:divBdr>
    </w:div>
    <w:div w:id="1601452523">
      <w:bodyDiv w:val="1"/>
      <w:marLeft w:val="0"/>
      <w:marRight w:val="0"/>
      <w:marTop w:val="0"/>
      <w:marBottom w:val="0"/>
      <w:divBdr>
        <w:top w:val="none" w:sz="0" w:space="0" w:color="auto"/>
        <w:left w:val="none" w:sz="0" w:space="0" w:color="auto"/>
        <w:bottom w:val="none" w:sz="0" w:space="0" w:color="auto"/>
        <w:right w:val="none" w:sz="0" w:space="0" w:color="auto"/>
      </w:divBdr>
      <w:divsChild>
        <w:div w:id="1783574364">
          <w:marLeft w:val="0"/>
          <w:marRight w:val="0"/>
          <w:marTop w:val="0"/>
          <w:marBottom w:val="0"/>
          <w:divBdr>
            <w:top w:val="none" w:sz="0" w:space="0" w:color="auto"/>
            <w:left w:val="none" w:sz="0" w:space="0" w:color="auto"/>
            <w:bottom w:val="none" w:sz="0" w:space="0" w:color="auto"/>
            <w:right w:val="none" w:sz="0" w:space="0" w:color="auto"/>
          </w:divBdr>
          <w:divsChild>
            <w:div w:id="1475951950">
              <w:marLeft w:val="0"/>
              <w:marRight w:val="0"/>
              <w:marTop w:val="0"/>
              <w:marBottom w:val="0"/>
              <w:divBdr>
                <w:top w:val="none" w:sz="0" w:space="0" w:color="auto"/>
                <w:left w:val="none" w:sz="0" w:space="0" w:color="auto"/>
                <w:bottom w:val="none" w:sz="0" w:space="0" w:color="auto"/>
                <w:right w:val="none" w:sz="0" w:space="0" w:color="auto"/>
              </w:divBdr>
              <w:divsChild>
                <w:div w:id="76214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210264">
      <w:bodyDiv w:val="1"/>
      <w:marLeft w:val="0"/>
      <w:marRight w:val="0"/>
      <w:marTop w:val="0"/>
      <w:marBottom w:val="0"/>
      <w:divBdr>
        <w:top w:val="none" w:sz="0" w:space="0" w:color="auto"/>
        <w:left w:val="none" w:sz="0" w:space="0" w:color="auto"/>
        <w:bottom w:val="none" w:sz="0" w:space="0" w:color="auto"/>
        <w:right w:val="none" w:sz="0" w:space="0" w:color="auto"/>
      </w:divBdr>
      <w:divsChild>
        <w:div w:id="199973470">
          <w:marLeft w:val="0"/>
          <w:marRight w:val="0"/>
          <w:marTop w:val="0"/>
          <w:marBottom w:val="0"/>
          <w:divBdr>
            <w:top w:val="none" w:sz="0" w:space="0" w:color="auto"/>
            <w:left w:val="none" w:sz="0" w:space="0" w:color="auto"/>
            <w:bottom w:val="none" w:sz="0" w:space="0" w:color="auto"/>
            <w:right w:val="none" w:sz="0" w:space="0" w:color="auto"/>
          </w:divBdr>
          <w:divsChild>
            <w:div w:id="1322352379">
              <w:marLeft w:val="0"/>
              <w:marRight w:val="0"/>
              <w:marTop w:val="0"/>
              <w:marBottom w:val="0"/>
              <w:divBdr>
                <w:top w:val="none" w:sz="0" w:space="0" w:color="auto"/>
                <w:left w:val="none" w:sz="0" w:space="0" w:color="auto"/>
                <w:bottom w:val="none" w:sz="0" w:space="0" w:color="auto"/>
                <w:right w:val="none" w:sz="0" w:space="0" w:color="auto"/>
              </w:divBdr>
              <w:divsChild>
                <w:div w:id="187796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776563">
      <w:bodyDiv w:val="1"/>
      <w:marLeft w:val="0"/>
      <w:marRight w:val="0"/>
      <w:marTop w:val="0"/>
      <w:marBottom w:val="0"/>
      <w:divBdr>
        <w:top w:val="none" w:sz="0" w:space="0" w:color="auto"/>
        <w:left w:val="none" w:sz="0" w:space="0" w:color="auto"/>
        <w:bottom w:val="none" w:sz="0" w:space="0" w:color="auto"/>
        <w:right w:val="none" w:sz="0" w:space="0" w:color="auto"/>
      </w:divBdr>
      <w:divsChild>
        <w:div w:id="991568007">
          <w:marLeft w:val="0"/>
          <w:marRight w:val="0"/>
          <w:marTop w:val="0"/>
          <w:marBottom w:val="0"/>
          <w:divBdr>
            <w:top w:val="none" w:sz="0" w:space="0" w:color="auto"/>
            <w:left w:val="none" w:sz="0" w:space="0" w:color="auto"/>
            <w:bottom w:val="none" w:sz="0" w:space="0" w:color="auto"/>
            <w:right w:val="none" w:sz="0" w:space="0" w:color="auto"/>
          </w:divBdr>
          <w:divsChild>
            <w:div w:id="724988120">
              <w:marLeft w:val="0"/>
              <w:marRight w:val="0"/>
              <w:marTop w:val="0"/>
              <w:marBottom w:val="0"/>
              <w:divBdr>
                <w:top w:val="none" w:sz="0" w:space="0" w:color="auto"/>
                <w:left w:val="none" w:sz="0" w:space="0" w:color="auto"/>
                <w:bottom w:val="none" w:sz="0" w:space="0" w:color="auto"/>
                <w:right w:val="none" w:sz="0" w:space="0" w:color="auto"/>
              </w:divBdr>
              <w:divsChild>
                <w:div w:id="200214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143429">
      <w:bodyDiv w:val="1"/>
      <w:marLeft w:val="0"/>
      <w:marRight w:val="0"/>
      <w:marTop w:val="0"/>
      <w:marBottom w:val="0"/>
      <w:divBdr>
        <w:top w:val="none" w:sz="0" w:space="0" w:color="auto"/>
        <w:left w:val="none" w:sz="0" w:space="0" w:color="auto"/>
        <w:bottom w:val="none" w:sz="0" w:space="0" w:color="auto"/>
        <w:right w:val="none" w:sz="0" w:space="0" w:color="auto"/>
      </w:divBdr>
      <w:divsChild>
        <w:div w:id="853886887">
          <w:marLeft w:val="0"/>
          <w:marRight w:val="0"/>
          <w:marTop w:val="0"/>
          <w:marBottom w:val="0"/>
          <w:divBdr>
            <w:top w:val="none" w:sz="0" w:space="0" w:color="auto"/>
            <w:left w:val="none" w:sz="0" w:space="0" w:color="auto"/>
            <w:bottom w:val="none" w:sz="0" w:space="0" w:color="auto"/>
            <w:right w:val="none" w:sz="0" w:space="0" w:color="auto"/>
          </w:divBdr>
          <w:divsChild>
            <w:div w:id="650990165">
              <w:marLeft w:val="0"/>
              <w:marRight w:val="0"/>
              <w:marTop w:val="0"/>
              <w:marBottom w:val="0"/>
              <w:divBdr>
                <w:top w:val="none" w:sz="0" w:space="0" w:color="auto"/>
                <w:left w:val="none" w:sz="0" w:space="0" w:color="auto"/>
                <w:bottom w:val="none" w:sz="0" w:space="0" w:color="auto"/>
                <w:right w:val="none" w:sz="0" w:space="0" w:color="auto"/>
              </w:divBdr>
              <w:divsChild>
                <w:div w:id="50490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784195">
      <w:bodyDiv w:val="1"/>
      <w:marLeft w:val="0"/>
      <w:marRight w:val="0"/>
      <w:marTop w:val="0"/>
      <w:marBottom w:val="0"/>
      <w:divBdr>
        <w:top w:val="none" w:sz="0" w:space="0" w:color="auto"/>
        <w:left w:val="none" w:sz="0" w:space="0" w:color="auto"/>
        <w:bottom w:val="none" w:sz="0" w:space="0" w:color="auto"/>
        <w:right w:val="none" w:sz="0" w:space="0" w:color="auto"/>
      </w:divBdr>
      <w:divsChild>
        <w:div w:id="1476993976">
          <w:marLeft w:val="0"/>
          <w:marRight w:val="0"/>
          <w:marTop w:val="0"/>
          <w:marBottom w:val="0"/>
          <w:divBdr>
            <w:top w:val="none" w:sz="0" w:space="0" w:color="auto"/>
            <w:left w:val="none" w:sz="0" w:space="0" w:color="auto"/>
            <w:bottom w:val="none" w:sz="0" w:space="0" w:color="auto"/>
            <w:right w:val="none" w:sz="0" w:space="0" w:color="auto"/>
          </w:divBdr>
          <w:divsChild>
            <w:div w:id="257950098">
              <w:marLeft w:val="0"/>
              <w:marRight w:val="0"/>
              <w:marTop w:val="0"/>
              <w:marBottom w:val="0"/>
              <w:divBdr>
                <w:top w:val="none" w:sz="0" w:space="0" w:color="auto"/>
                <w:left w:val="none" w:sz="0" w:space="0" w:color="auto"/>
                <w:bottom w:val="none" w:sz="0" w:space="0" w:color="auto"/>
                <w:right w:val="none" w:sz="0" w:space="0" w:color="auto"/>
              </w:divBdr>
              <w:divsChild>
                <w:div w:id="147614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138304">
      <w:bodyDiv w:val="1"/>
      <w:marLeft w:val="0"/>
      <w:marRight w:val="0"/>
      <w:marTop w:val="0"/>
      <w:marBottom w:val="0"/>
      <w:divBdr>
        <w:top w:val="none" w:sz="0" w:space="0" w:color="auto"/>
        <w:left w:val="none" w:sz="0" w:space="0" w:color="auto"/>
        <w:bottom w:val="none" w:sz="0" w:space="0" w:color="auto"/>
        <w:right w:val="none" w:sz="0" w:space="0" w:color="auto"/>
      </w:divBdr>
    </w:div>
    <w:div w:id="1756897079">
      <w:bodyDiv w:val="1"/>
      <w:marLeft w:val="0"/>
      <w:marRight w:val="0"/>
      <w:marTop w:val="0"/>
      <w:marBottom w:val="0"/>
      <w:divBdr>
        <w:top w:val="none" w:sz="0" w:space="0" w:color="auto"/>
        <w:left w:val="none" w:sz="0" w:space="0" w:color="auto"/>
        <w:bottom w:val="none" w:sz="0" w:space="0" w:color="auto"/>
        <w:right w:val="none" w:sz="0" w:space="0" w:color="auto"/>
      </w:divBdr>
    </w:div>
    <w:div w:id="1784617496">
      <w:bodyDiv w:val="1"/>
      <w:marLeft w:val="0"/>
      <w:marRight w:val="0"/>
      <w:marTop w:val="0"/>
      <w:marBottom w:val="0"/>
      <w:divBdr>
        <w:top w:val="none" w:sz="0" w:space="0" w:color="auto"/>
        <w:left w:val="none" w:sz="0" w:space="0" w:color="auto"/>
        <w:bottom w:val="none" w:sz="0" w:space="0" w:color="auto"/>
        <w:right w:val="none" w:sz="0" w:space="0" w:color="auto"/>
      </w:divBdr>
    </w:div>
    <w:div w:id="1800608163">
      <w:bodyDiv w:val="1"/>
      <w:marLeft w:val="0"/>
      <w:marRight w:val="0"/>
      <w:marTop w:val="0"/>
      <w:marBottom w:val="0"/>
      <w:divBdr>
        <w:top w:val="none" w:sz="0" w:space="0" w:color="auto"/>
        <w:left w:val="none" w:sz="0" w:space="0" w:color="auto"/>
        <w:bottom w:val="none" w:sz="0" w:space="0" w:color="auto"/>
        <w:right w:val="none" w:sz="0" w:space="0" w:color="auto"/>
      </w:divBdr>
    </w:div>
    <w:div w:id="1855607845">
      <w:bodyDiv w:val="1"/>
      <w:marLeft w:val="0"/>
      <w:marRight w:val="0"/>
      <w:marTop w:val="0"/>
      <w:marBottom w:val="0"/>
      <w:divBdr>
        <w:top w:val="none" w:sz="0" w:space="0" w:color="auto"/>
        <w:left w:val="none" w:sz="0" w:space="0" w:color="auto"/>
        <w:bottom w:val="none" w:sz="0" w:space="0" w:color="auto"/>
        <w:right w:val="none" w:sz="0" w:space="0" w:color="auto"/>
      </w:divBdr>
      <w:divsChild>
        <w:div w:id="1704868774">
          <w:marLeft w:val="0"/>
          <w:marRight w:val="0"/>
          <w:marTop w:val="0"/>
          <w:marBottom w:val="0"/>
          <w:divBdr>
            <w:top w:val="none" w:sz="0" w:space="0" w:color="auto"/>
            <w:left w:val="none" w:sz="0" w:space="0" w:color="auto"/>
            <w:bottom w:val="none" w:sz="0" w:space="0" w:color="auto"/>
            <w:right w:val="none" w:sz="0" w:space="0" w:color="auto"/>
          </w:divBdr>
          <w:divsChild>
            <w:div w:id="1784811637">
              <w:marLeft w:val="0"/>
              <w:marRight w:val="0"/>
              <w:marTop w:val="0"/>
              <w:marBottom w:val="0"/>
              <w:divBdr>
                <w:top w:val="none" w:sz="0" w:space="0" w:color="auto"/>
                <w:left w:val="none" w:sz="0" w:space="0" w:color="auto"/>
                <w:bottom w:val="none" w:sz="0" w:space="0" w:color="auto"/>
                <w:right w:val="none" w:sz="0" w:space="0" w:color="auto"/>
              </w:divBdr>
              <w:divsChild>
                <w:div w:id="2621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006759">
      <w:bodyDiv w:val="1"/>
      <w:marLeft w:val="0"/>
      <w:marRight w:val="0"/>
      <w:marTop w:val="0"/>
      <w:marBottom w:val="0"/>
      <w:divBdr>
        <w:top w:val="none" w:sz="0" w:space="0" w:color="auto"/>
        <w:left w:val="none" w:sz="0" w:space="0" w:color="auto"/>
        <w:bottom w:val="none" w:sz="0" w:space="0" w:color="auto"/>
        <w:right w:val="none" w:sz="0" w:space="0" w:color="auto"/>
      </w:divBdr>
      <w:divsChild>
        <w:div w:id="2137604517">
          <w:marLeft w:val="0"/>
          <w:marRight w:val="0"/>
          <w:marTop w:val="0"/>
          <w:marBottom w:val="0"/>
          <w:divBdr>
            <w:top w:val="none" w:sz="0" w:space="0" w:color="auto"/>
            <w:left w:val="none" w:sz="0" w:space="0" w:color="auto"/>
            <w:bottom w:val="none" w:sz="0" w:space="0" w:color="auto"/>
            <w:right w:val="none" w:sz="0" w:space="0" w:color="auto"/>
          </w:divBdr>
          <w:divsChild>
            <w:div w:id="33385142">
              <w:marLeft w:val="0"/>
              <w:marRight w:val="0"/>
              <w:marTop w:val="0"/>
              <w:marBottom w:val="0"/>
              <w:divBdr>
                <w:top w:val="none" w:sz="0" w:space="0" w:color="auto"/>
                <w:left w:val="none" w:sz="0" w:space="0" w:color="auto"/>
                <w:bottom w:val="none" w:sz="0" w:space="0" w:color="auto"/>
                <w:right w:val="none" w:sz="0" w:space="0" w:color="auto"/>
              </w:divBdr>
              <w:divsChild>
                <w:div w:id="155932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152133">
      <w:bodyDiv w:val="1"/>
      <w:marLeft w:val="0"/>
      <w:marRight w:val="0"/>
      <w:marTop w:val="0"/>
      <w:marBottom w:val="0"/>
      <w:divBdr>
        <w:top w:val="none" w:sz="0" w:space="0" w:color="auto"/>
        <w:left w:val="none" w:sz="0" w:space="0" w:color="auto"/>
        <w:bottom w:val="none" w:sz="0" w:space="0" w:color="auto"/>
        <w:right w:val="none" w:sz="0" w:space="0" w:color="auto"/>
      </w:divBdr>
      <w:divsChild>
        <w:div w:id="296182557">
          <w:marLeft w:val="0"/>
          <w:marRight w:val="0"/>
          <w:marTop w:val="0"/>
          <w:marBottom w:val="0"/>
          <w:divBdr>
            <w:top w:val="none" w:sz="0" w:space="0" w:color="auto"/>
            <w:left w:val="none" w:sz="0" w:space="0" w:color="auto"/>
            <w:bottom w:val="none" w:sz="0" w:space="0" w:color="auto"/>
            <w:right w:val="none" w:sz="0" w:space="0" w:color="auto"/>
          </w:divBdr>
          <w:divsChild>
            <w:div w:id="1752001210">
              <w:marLeft w:val="0"/>
              <w:marRight w:val="0"/>
              <w:marTop w:val="0"/>
              <w:marBottom w:val="0"/>
              <w:divBdr>
                <w:top w:val="none" w:sz="0" w:space="0" w:color="auto"/>
                <w:left w:val="none" w:sz="0" w:space="0" w:color="auto"/>
                <w:bottom w:val="none" w:sz="0" w:space="0" w:color="auto"/>
                <w:right w:val="none" w:sz="0" w:space="0" w:color="auto"/>
              </w:divBdr>
              <w:divsChild>
                <w:div w:id="172610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393727">
      <w:bodyDiv w:val="1"/>
      <w:marLeft w:val="0"/>
      <w:marRight w:val="0"/>
      <w:marTop w:val="0"/>
      <w:marBottom w:val="0"/>
      <w:divBdr>
        <w:top w:val="none" w:sz="0" w:space="0" w:color="auto"/>
        <w:left w:val="none" w:sz="0" w:space="0" w:color="auto"/>
        <w:bottom w:val="none" w:sz="0" w:space="0" w:color="auto"/>
        <w:right w:val="none" w:sz="0" w:space="0" w:color="auto"/>
      </w:divBdr>
      <w:divsChild>
        <w:div w:id="227883052">
          <w:marLeft w:val="0"/>
          <w:marRight w:val="0"/>
          <w:marTop w:val="0"/>
          <w:marBottom w:val="0"/>
          <w:divBdr>
            <w:top w:val="none" w:sz="0" w:space="0" w:color="auto"/>
            <w:left w:val="none" w:sz="0" w:space="0" w:color="auto"/>
            <w:bottom w:val="none" w:sz="0" w:space="0" w:color="auto"/>
            <w:right w:val="none" w:sz="0" w:space="0" w:color="auto"/>
          </w:divBdr>
          <w:divsChild>
            <w:div w:id="1414158869">
              <w:marLeft w:val="0"/>
              <w:marRight w:val="0"/>
              <w:marTop w:val="0"/>
              <w:marBottom w:val="0"/>
              <w:divBdr>
                <w:top w:val="none" w:sz="0" w:space="0" w:color="auto"/>
                <w:left w:val="none" w:sz="0" w:space="0" w:color="auto"/>
                <w:bottom w:val="none" w:sz="0" w:space="0" w:color="auto"/>
                <w:right w:val="none" w:sz="0" w:space="0" w:color="auto"/>
              </w:divBdr>
              <w:divsChild>
                <w:div w:id="89897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132571">
      <w:bodyDiv w:val="1"/>
      <w:marLeft w:val="0"/>
      <w:marRight w:val="0"/>
      <w:marTop w:val="0"/>
      <w:marBottom w:val="0"/>
      <w:divBdr>
        <w:top w:val="none" w:sz="0" w:space="0" w:color="auto"/>
        <w:left w:val="none" w:sz="0" w:space="0" w:color="auto"/>
        <w:bottom w:val="none" w:sz="0" w:space="0" w:color="auto"/>
        <w:right w:val="none" w:sz="0" w:space="0" w:color="auto"/>
      </w:divBdr>
    </w:div>
    <w:div w:id="2127768022">
      <w:bodyDiv w:val="1"/>
      <w:marLeft w:val="0"/>
      <w:marRight w:val="0"/>
      <w:marTop w:val="0"/>
      <w:marBottom w:val="0"/>
      <w:divBdr>
        <w:top w:val="none" w:sz="0" w:space="0" w:color="auto"/>
        <w:left w:val="none" w:sz="0" w:space="0" w:color="auto"/>
        <w:bottom w:val="none" w:sz="0" w:space="0" w:color="auto"/>
        <w:right w:val="none" w:sz="0" w:space="0" w:color="auto"/>
      </w:divBdr>
      <w:divsChild>
        <w:div w:id="951208745">
          <w:marLeft w:val="0"/>
          <w:marRight w:val="0"/>
          <w:marTop w:val="0"/>
          <w:marBottom w:val="0"/>
          <w:divBdr>
            <w:top w:val="none" w:sz="0" w:space="0" w:color="auto"/>
            <w:left w:val="none" w:sz="0" w:space="0" w:color="auto"/>
            <w:bottom w:val="none" w:sz="0" w:space="0" w:color="auto"/>
            <w:right w:val="none" w:sz="0" w:space="0" w:color="auto"/>
          </w:divBdr>
          <w:divsChild>
            <w:div w:id="577862579">
              <w:marLeft w:val="0"/>
              <w:marRight w:val="0"/>
              <w:marTop w:val="0"/>
              <w:marBottom w:val="0"/>
              <w:divBdr>
                <w:top w:val="none" w:sz="0" w:space="0" w:color="auto"/>
                <w:left w:val="none" w:sz="0" w:space="0" w:color="auto"/>
                <w:bottom w:val="none" w:sz="0" w:space="0" w:color="auto"/>
                <w:right w:val="none" w:sz="0" w:space="0" w:color="auto"/>
              </w:divBdr>
              <w:divsChild>
                <w:div w:id="1821145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tiff"/><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f"/><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theme" Target="theme/theme1.xml"/><Relationship Id="rId10" Type="http://schemas.openxmlformats.org/officeDocument/2006/relationships/image" Target="media/image3.tiff"/><Relationship Id="rId19" Type="http://schemas.openxmlformats.org/officeDocument/2006/relationships/image" Target="media/image12.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E62E80-3C43-B040-90C0-6EFCB66A0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1955</TotalTime>
  <Pages>17</Pages>
  <Words>3972</Words>
  <Characters>22644</Characters>
  <Application>Microsoft Office Word</Application>
  <DocSecurity>0</DocSecurity>
  <Lines>188</Lines>
  <Paragraphs>53</Paragraphs>
  <ScaleCrop>false</ScaleCrop>
  <Company/>
  <LinksUpToDate>false</LinksUpToDate>
  <CharactersWithSpaces>26563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唐 乾桐</dc:creator>
  <cp:keywords/>
  <dc:description/>
  <cp:lastModifiedBy>唐 乾桐</cp:lastModifiedBy>
  <cp:revision>1000</cp:revision>
  <dcterms:created xsi:type="dcterms:W3CDTF">2019-09-09T01:58:00Z</dcterms:created>
  <dcterms:modified xsi:type="dcterms:W3CDTF">2019-11-11T04:34:00Z</dcterms:modified>
</cp:coreProperties>
</file>